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549" w:rsidRPr="00B25E82" w:rsidRDefault="00F37549" w:rsidP="00662B76">
      <w:pPr>
        <w:jc w:val="right"/>
        <w:rPr>
          <w:b/>
          <w:szCs w:val="24"/>
          <w:lang w:val="bg-BG"/>
        </w:rPr>
      </w:pPr>
      <w:bookmarkStart w:id="0" w:name="_GoBack"/>
      <w:bookmarkEnd w:id="0"/>
      <w:r w:rsidRPr="00B25E82">
        <w:rPr>
          <w:b/>
          <w:szCs w:val="24"/>
          <w:lang w:val="bg-BG"/>
        </w:rPr>
        <w:t>Приложение №10</w:t>
      </w:r>
    </w:p>
    <w:p w:rsidR="00F37549" w:rsidRPr="003B5631" w:rsidRDefault="00F37549" w:rsidP="00A020E7">
      <w:pPr>
        <w:jc w:val="both"/>
        <w:rPr>
          <w:szCs w:val="24"/>
          <w:lang w:val="bg-BG"/>
        </w:rPr>
      </w:pPr>
    </w:p>
    <w:p w:rsidR="00F37549" w:rsidRDefault="00F37549" w:rsidP="00792CC4">
      <w:pPr>
        <w:jc w:val="center"/>
        <w:outlineLvl w:val="0"/>
        <w:rPr>
          <w:b/>
          <w:sz w:val="28"/>
          <w:szCs w:val="28"/>
          <w:lang w:val="bg-BG"/>
        </w:rPr>
      </w:pPr>
      <w:r>
        <w:rPr>
          <w:b/>
          <w:sz w:val="28"/>
          <w:szCs w:val="28"/>
          <w:lang w:val="bg-BG"/>
        </w:rPr>
        <w:t>Методология за техническа и финансова оценка на проектно предложение по процедура на подбор на проектни предложения</w:t>
      </w:r>
    </w:p>
    <w:p w:rsidR="00F37549" w:rsidRPr="00817C25" w:rsidRDefault="00F37549" w:rsidP="00792CC4">
      <w:pPr>
        <w:jc w:val="center"/>
        <w:outlineLvl w:val="0"/>
        <w:rPr>
          <w:b/>
          <w:sz w:val="28"/>
          <w:szCs w:val="28"/>
          <w:lang w:val="ru-RU"/>
        </w:rPr>
      </w:pPr>
      <w:r>
        <w:rPr>
          <w:b/>
          <w:sz w:val="28"/>
          <w:szCs w:val="28"/>
          <w:lang w:val="bg-BG"/>
        </w:rPr>
        <w:t xml:space="preserve">по Мярка 7.2 </w:t>
      </w:r>
      <w:r w:rsidRPr="00817C25">
        <w:rPr>
          <w:b/>
          <w:noProof/>
          <w:color w:val="000000"/>
          <w:szCs w:val="24"/>
          <w:lang w:val="ru-RU"/>
        </w:rPr>
        <w:t>„</w:t>
      </w:r>
      <w:r w:rsidRPr="00817C25">
        <w:rPr>
          <w:b/>
          <w:noProof/>
          <w:color w:val="000000"/>
          <w:szCs w:val="24"/>
          <w:lang w:val="fr-BE"/>
        </w:rPr>
        <w:t>Инвестиции в създаването, подобряването или разширяването на всички видове малка по мащаби инфраструктура</w:t>
      </w:r>
      <w:r w:rsidRPr="00817C25">
        <w:rPr>
          <w:b/>
          <w:noProof/>
          <w:color w:val="000000"/>
          <w:szCs w:val="24"/>
          <w:lang w:val="ru-RU"/>
        </w:rPr>
        <w:t>“</w:t>
      </w:r>
    </w:p>
    <w:p w:rsidR="00F37549" w:rsidRPr="00817C25" w:rsidRDefault="00F37549" w:rsidP="00792CC4">
      <w:pPr>
        <w:jc w:val="center"/>
        <w:outlineLvl w:val="0"/>
        <w:rPr>
          <w:b/>
          <w:sz w:val="28"/>
          <w:szCs w:val="28"/>
          <w:lang w:val="bg-BG"/>
        </w:rPr>
      </w:pPr>
    </w:p>
    <w:p w:rsidR="00F37549" w:rsidRPr="00817C25" w:rsidRDefault="00F37549" w:rsidP="00792CC4">
      <w:pPr>
        <w:jc w:val="center"/>
        <w:outlineLvl w:val="0"/>
        <w:rPr>
          <w:b/>
          <w:szCs w:val="24"/>
          <w:lang w:val="bg-BG"/>
        </w:rPr>
      </w:pPr>
    </w:p>
    <w:p w:rsidR="00F37549" w:rsidRPr="003B5631" w:rsidRDefault="00F37549" w:rsidP="00C337BA">
      <w:pPr>
        <w:jc w:val="both"/>
        <w:outlineLvl w:val="0"/>
        <w:rPr>
          <w:b/>
          <w:sz w:val="28"/>
          <w:szCs w:val="28"/>
          <w:lang w:val="bg-BG"/>
        </w:rPr>
      </w:pPr>
    </w:p>
    <w:p w:rsidR="00F37549" w:rsidRPr="003B5631" w:rsidRDefault="00F37549" w:rsidP="00BE022F">
      <w:pPr>
        <w:spacing w:after="360"/>
        <w:jc w:val="both"/>
        <w:outlineLvl w:val="0"/>
        <w:rPr>
          <w:b/>
          <w:szCs w:val="24"/>
          <w:lang w:val="bg-BG"/>
        </w:rPr>
      </w:pPr>
      <w:r w:rsidRPr="003B5631">
        <w:rPr>
          <w:b/>
          <w:szCs w:val="24"/>
          <w:lang w:val="bg-BG"/>
        </w:rPr>
        <w:t>I. ОБЩА ИНФОРМАЦИЯ:</w:t>
      </w:r>
    </w:p>
    <w:p w:rsidR="00F37549" w:rsidRDefault="00F37549" w:rsidP="00BD48DC">
      <w:pPr>
        <w:spacing w:after="240"/>
        <w:ind w:left="74"/>
        <w:jc w:val="both"/>
        <w:outlineLvl w:val="0"/>
        <w:rPr>
          <w:b/>
          <w:szCs w:val="24"/>
          <w:lang w:val="bg-BG"/>
        </w:rPr>
      </w:pPr>
      <w:r w:rsidRPr="008367CE">
        <w:rPr>
          <w:b/>
          <w:szCs w:val="24"/>
          <w:lang w:val="bg-BG"/>
        </w:rPr>
        <w:t>Техническа и финансова оценка е оценката по същество на проектното предложение</w:t>
      </w:r>
      <w:r>
        <w:rPr>
          <w:b/>
          <w:szCs w:val="24"/>
          <w:lang w:val="bg-BG"/>
        </w:rPr>
        <w:t>, която</w:t>
      </w:r>
      <w:r w:rsidRPr="008367CE">
        <w:rPr>
          <w:b/>
          <w:szCs w:val="24"/>
          <w:lang w:val="bg-BG"/>
        </w:rPr>
        <w:t xml:space="preserve"> включва</w:t>
      </w:r>
      <w:r>
        <w:rPr>
          <w:b/>
          <w:szCs w:val="24"/>
          <w:lang w:val="bg-BG"/>
        </w:rPr>
        <w:t xml:space="preserve"> следните раздели</w:t>
      </w:r>
      <w:r w:rsidRPr="008367CE">
        <w:rPr>
          <w:b/>
          <w:szCs w:val="24"/>
          <w:lang w:val="bg-BG"/>
        </w:rPr>
        <w:t>:</w:t>
      </w:r>
    </w:p>
    <w:p w:rsidR="00F37549" w:rsidRPr="00662B76" w:rsidRDefault="00F37549" w:rsidP="00BD48DC">
      <w:pPr>
        <w:spacing w:after="240"/>
        <w:ind w:left="74"/>
        <w:jc w:val="both"/>
        <w:outlineLvl w:val="0"/>
        <w:rPr>
          <w:b/>
          <w:szCs w:val="24"/>
          <w:lang w:val="ru-RU"/>
        </w:rPr>
      </w:pPr>
      <w:r>
        <w:rPr>
          <w:b/>
          <w:szCs w:val="24"/>
          <w:lang w:val="bg-BG"/>
        </w:rPr>
        <w:t>Техническа оценка – това е оценката за качеството на проектното предложение</w:t>
      </w:r>
      <w:r w:rsidRPr="00662B76">
        <w:rPr>
          <w:b/>
          <w:szCs w:val="24"/>
          <w:lang w:val="ru-RU"/>
        </w:rPr>
        <w:t xml:space="preserve"> </w:t>
      </w:r>
    </w:p>
    <w:p w:rsidR="00F37549" w:rsidRPr="002C5BAD" w:rsidRDefault="00F37549" w:rsidP="00BD48DC">
      <w:pPr>
        <w:spacing w:after="240"/>
        <w:ind w:left="74"/>
        <w:jc w:val="both"/>
        <w:outlineLvl w:val="0"/>
        <w:rPr>
          <w:szCs w:val="24"/>
          <w:lang w:val="bg-BG"/>
        </w:rPr>
      </w:pPr>
      <w:r w:rsidRPr="002C5BAD">
        <w:rPr>
          <w:szCs w:val="24"/>
          <w:lang w:val="bg-BG"/>
        </w:rPr>
        <w:t>Техническата оценка е насочена в два аспекта</w:t>
      </w:r>
      <w:r>
        <w:rPr>
          <w:szCs w:val="24"/>
          <w:lang w:val="bg-BG"/>
        </w:rPr>
        <w:t>, относно качеството на проекта, а именно</w:t>
      </w:r>
      <w:r w:rsidRPr="002C5BAD">
        <w:rPr>
          <w:szCs w:val="24"/>
          <w:lang w:val="bg-BG"/>
        </w:rPr>
        <w:t xml:space="preserve"> :</w:t>
      </w:r>
    </w:p>
    <w:p w:rsidR="00F37549" w:rsidRPr="002C5BAD" w:rsidRDefault="00F37549" w:rsidP="002C5BAD">
      <w:pPr>
        <w:pStyle w:val="afa"/>
        <w:numPr>
          <w:ilvl w:val="0"/>
          <w:numId w:val="25"/>
        </w:numPr>
        <w:spacing w:after="240"/>
        <w:jc w:val="both"/>
        <w:outlineLvl w:val="0"/>
        <w:rPr>
          <w:szCs w:val="24"/>
          <w:lang w:val="bg-BG"/>
        </w:rPr>
      </w:pPr>
      <w:r w:rsidRPr="002C5BAD">
        <w:rPr>
          <w:szCs w:val="24"/>
          <w:lang w:val="bg-BG"/>
        </w:rPr>
        <w:t>Съответствието на проекта за  постигане на една или повече от целите на СВОМР чрез прилагане на планираните инвестиции и дейности.</w:t>
      </w:r>
    </w:p>
    <w:p w:rsidR="00F37549" w:rsidRPr="002C5BAD" w:rsidRDefault="00F37549" w:rsidP="002C5BAD">
      <w:pPr>
        <w:pStyle w:val="afa"/>
        <w:numPr>
          <w:ilvl w:val="0"/>
          <w:numId w:val="25"/>
        </w:numPr>
        <w:spacing w:after="240"/>
        <w:jc w:val="both"/>
        <w:outlineLvl w:val="0"/>
        <w:rPr>
          <w:szCs w:val="24"/>
          <w:lang w:val="bg-BG"/>
        </w:rPr>
      </w:pPr>
      <w:r>
        <w:rPr>
          <w:szCs w:val="24"/>
          <w:lang w:val="bg-BG"/>
        </w:rPr>
        <w:t>Как проекта</w:t>
      </w:r>
      <w:r w:rsidRPr="002C5BAD">
        <w:rPr>
          <w:szCs w:val="24"/>
          <w:lang w:val="bg-BG"/>
        </w:rPr>
        <w:t xml:space="preserve"> доказва икономическата жизнеспособност на кандидата за периода за който е изготвен и доказва постигането на показателите.</w:t>
      </w:r>
    </w:p>
    <w:p w:rsidR="00F37549" w:rsidRDefault="00F37549" w:rsidP="00BD48DC">
      <w:pPr>
        <w:spacing w:after="240"/>
        <w:ind w:left="74"/>
        <w:jc w:val="both"/>
        <w:outlineLvl w:val="0"/>
        <w:rPr>
          <w:b/>
          <w:szCs w:val="24"/>
          <w:lang w:val="bg-BG"/>
        </w:rPr>
      </w:pPr>
      <w:r>
        <w:rPr>
          <w:b/>
          <w:szCs w:val="24"/>
          <w:lang w:val="bg-BG"/>
        </w:rPr>
        <w:t>Финансова оценка</w:t>
      </w:r>
    </w:p>
    <w:p w:rsidR="00F37549" w:rsidRDefault="00F37549" w:rsidP="00BD48DC">
      <w:pPr>
        <w:spacing w:after="240"/>
        <w:ind w:left="74"/>
        <w:jc w:val="both"/>
        <w:outlineLvl w:val="0"/>
        <w:rPr>
          <w:szCs w:val="24"/>
          <w:lang w:val="bg-BG"/>
        </w:rPr>
      </w:pPr>
      <w:r>
        <w:rPr>
          <w:szCs w:val="24"/>
          <w:lang w:val="bg-BG"/>
        </w:rPr>
        <w:t xml:space="preserve">Финансовата оценка е разработена в </w:t>
      </w:r>
      <w:r w:rsidR="00B84F92">
        <w:rPr>
          <w:szCs w:val="24"/>
          <w:lang w:val="bg-BG"/>
        </w:rPr>
        <w:t>четири</w:t>
      </w:r>
      <w:r>
        <w:rPr>
          <w:szCs w:val="24"/>
          <w:lang w:val="bg-BG"/>
        </w:rPr>
        <w:t xml:space="preserve"> критерия, които са консултирани и одобрени в СВОМР.</w:t>
      </w:r>
    </w:p>
    <w:p w:rsidR="00F37549" w:rsidRPr="00E22A00" w:rsidRDefault="00F37549" w:rsidP="00BD48DC">
      <w:pPr>
        <w:autoSpaceDE w:val="0"/>
        <w:autoSpaceDN w:val="0"/>
        <w:adjustRightInd w:val="0"/>
        <w:spacing w:after="240"/>
        <w:jc w:val="both"/>
        <w:rPr>
          <w:b/>
          <w:bCs/>
          <w:i/>
          <w:iCs/>
          <w:color w:val="000000"/>
          <w:szCs w:val="24"/>
          <w:lang w:val="bg-BG" w:eastAsia="bg-BG"/>
        </w:rPr>
      </w:pPr>
      <w:r w:rsidRPr="00E22A00">
        <w:rPr>
          <w:b/>
          <w:bCs/>
          <w:i/>
          <w:iCs/>
          <w:color w:val="000000"/>
          <w:szCs w:val="24"/>
          <w:lang w:val="bg-BG" w:eastAsia="bg-BG"/>
        </w:rPr>
        <w:t xml:space="preserve">Ако на етап „Техническа оценка“ проектът получи „НЕ“, на </w:t>
      </w:r>
      <w:r>
        <w:rPr>
          <w:b/>
          <w:bCs/>
          <w:i/>
          <w:iCs/>
          <w:color w:val="000000"/>
          <w:szCs w:val="24"/>
          <w:lang w:val="bg-BG" w:eastAsia="bg-BG"/>
        </w:rPr>
        <w:t xml:space="preserve">някой от </w:t>
      </w:r>
      <w:r w:rsidRPr="00E22A00">
        <w:rPr>
          <w:b/>
          <w:bCs/>
          <w:i/>
          <w:iCs/>
          <w:color w:val="000000"/>
          <w:szCs w:val="24"/>
          <w:lang w:val="bg-BG" w:eastAsia="bg-BG"/>
        </w:rPr>
        <w:t xml:space="preserve">следните </w:t>
      </w:r>
      <w:r>
        <w:rPr>
          <w:b/>
          <w:bCs/>
          <w:i/>
          <w:iCs/>
          <w:color w:val="000000"/>
          <w:szCs w:val="24"/>
          <w:lang w:val="bg-BG" w:eastAsia="bg-BG"/>
        </w:rPr>
        <w:t>два</w:t>
      </w:r>
      <w:r w:rsidRPr="00E22A00">
        <w:rPr>
          <w:b/>
          <w:bCs/>
          <w:i/>
          <w:iCs/>
          <w:color w:val="000000"/>
          <w:szCs w:val="24"/>
          <w:lang w:val="bg-BG" w:eastAsia="bg-BG"/>
        </w:rPr>
        <w:t xml:space="preserve"> критерия</w:t>
      </w:r>
      <w:r>
        <w:rPr>
          <w:b/>
          <w:bCs/>
          <w:i/>
          <w:iCs/>
          <w:color w:val="000000"/>
          <w:szCs w:val="24"/>
          <w:lang w:val="bg-BG" w:eastAsia="bg-BG"/>
        </w:rPr>
        <w:t>:</w:t>
      </w:r>
    </w:p>
    <w:p w:rsidR="00F37549" w:rsidRPr="00E22A00" w:rsidRDefault="00F37549" w:rsidP="00E22A00">
      <w:pPr>
        <w:autoSpaceDE w:val="0"/>
        <w:autoSpaceDN w:val="0"/>
        <w:adjustRightInd w:val="0"/>
        <w:spacing w:after="240"/>
        <w:jc w:val="both"/>
        <w:rPr>
          <w:b/>
          <w:bCs/>
          <w:i/>
          <w:iCs/>
          <w:color w:val="000000"/>
          <w:szCs w:val="24"/>
          <w:lang w:val="bg-BG" w:eastAsia="bg-BG"/>
        </w:rPr>
      </w:pPr>
      <w:r w:rsidRPr="00E22A00">
        <w:rPr>
          <w:b/>
          <w:bCs/>
          <w:i/>
          <w:iCs/>
          <w:color w:val="000000"/>
          <w:szCs w:val="24"/>
          <w:lang w:val="bg-BG" w:eastAsia="bg-BG"/>
        </w:rPr>
        <w:t>•</w:t>
      </w:r>
      <w:r w:rsidRPr="00E22A00">
        <w:rPr>
          <w:b/>
          <w:bCs/>
          <w:i/>
          <w:iCs/>
          <w:color w:val="000000"/>
          <w:szCs w:val="24"/>
          <w:lang w:val="bg-BG" w:eastAsia="bg-BG"/>
        </w:rPr>
        <w:tab/>
        <w:t>Съответствието на проекта за  постигане на една или повече от целите на СВОМР чрез прилагане на планираните инвестиции и дейности.</w:t>
      </w:r>
    </w:p>
    <w:p w:rsidR="00F37549" w:rsidRPr="00E22A00" w:rsidRDefault="00F37549" w:rsidP="00FC440B">
      <w:pPr>
        <w:autoSpaceDE w:val="0"/>
        <w:autoSpaceDN w:val="0"/>
        <w:adjustRightInd w:val="0"/>
        <w:spacing w:after="240"/>
        <w:rPr>
          <w:b/>
          <w:bCs/>
          <w:i/>
          <w:iCs/>
          <w:color w:val="000000"/>
          <w:szCs w:val="24"/>
          <w:lang w:val="bg-BG" w:eastAsia="bg-BG"/>
        </w:rPr>
      </w:pPr>
      <w:r w:rsidRPr="00E22A00">
        <w:rPr>
          <w:b/>
          <w:bCs/>
          <w:i/>
          <w:iCs/>
          <w:color w:val="000000"/>
          <w:szCs w:val="24"/>
          <w:lang w:val="bg-BG" w:eastAsia="bg-BG"/>
        </w:rPr>
        <w:lastRenderedPageBreak/>
        <w:t>•</w:t>
      </w:r>
      <w:r w:rsidRPr="00E22A00">
        <w:rPr>
          <w:b/>
          <w:bCs/>
          <w:i/>
          <w:iCs/>
          <w:color w:val="000000"/>
          <w:szCs w:val="24"/>
          <w:lang w:val="bg-BG" w:eastAsia="bg-BG"/>
        </w:rPr>
        <w:tab/>
        <w:t>Как проекта доказва икономическата жизнеспособност на кандидата за периода за който е изготвен и доказва постигането на показателите</w:t>
      </w:r>
      <w:r>
        <w:rPr>
          <w:b/>
          <w:bCs/>
          <w:i/>
          <w:iCs/>
          <w:color w:val="000000"/>
          <w:szCs w:val="24"/>
          <w:lang w:val="bg-BG" w:eastAsia="bg-BG"/>
        </w:rPr>
        <w:t xml:space="preserve"> </w:t>
      </w:r>
      <w:r w:rsidRPr="00E22A00">
        <w:rPr>
          <w:b/>
          <w:bCs/>
          <w:i/>
          <w:iCs/>
          <w:color w:val="000000"/>
          <w:szCs w:val="24"/>
          <w:lang w:val="bg-BG" w:eastAsia="bg-BG"/>
        </w:rPr>
        <w:t>проектното предложение се предлага за отхвърляне.</w:t>
      </w:r>
    </w:p>
    <w:p w:rsidR="00AB526C" w:rsidRPr="00AB526C" w:rsidRDefault="00AB526C" w:rsidP="00AB526C">
      <w:pPr>
        <w:spacing w:after="240"/>
        <w:rPr>
          <w:b/>
          <w:i/>
          <w:szCs w:val="24"/>
          <w:lang w:val="bg-BG"/>
        </w:rPr>
      </w:pPr>
      <w:r w:rsidRPr="00AB526C">
        <w:rPr>
          <w:b/>
          <w:i/>
          <w:szCs w:val="24"/>
          <w:lang w:val="bg-BG"/>
        </w:rPr>
        <w:t>За проектни предложения, които са получили еднакъв брой точки по критериите за техническа и финансова оценка, за които е установен недостиг на средства, се извършва допълнително класиране като се дава приоритет на проектите получили по-голям брой точки по:</w:t>
      </w:r>
    </w:p>
    <w:p w:rsidR="00AB526C" w:rsidRPr="00AB526C" w:rsidRDefault="00AB526C" w:rsidP="00AB526C">
      <w:pPr>
        <w:numPr>
          <w:ilvl w:val="0"/>
          <w:numId w:val="32"/>
        </w:numPr>
        <w:spacing w:after="240"/>
        <w:rPr>
          <w:b/>
          <w:i/>
          <w:szCs w:val="24"/>
          <w:lang w:val="bg-BG"/>
        </w:rPr>
      </w:pPr>
      <w:r w:rsidRPr="00AB526C">
        <w:rPr>
          <w:b/>
          <w:i/>
          <w:szCs w:val="24"/>
          <w:lang w:val="bg-BG"/>
        </w:rPr>
        <w:t>По критерии 1. „Проектът е за инвестиции в изграждането и/или обновяването на площи за широко обществено ползване, предназначени за трайно задоволяване на обществените потребности от общинско значение“</w:t>
      </w:r>
    </w:p>
    <w:p w:rsidR="00AB526C" w:rsidRPr="00AB526C" w:rsidRDefault="00AB526C" w:rsidP="00AB526C">
      <w:pPr>
        <w:numPr>
          <w:ilvl w:val="0"/>
          <w:numId w:val="32"/>
        </w:numPr>
        <w:spacing w:after="240"/>
        <w:rPr>
          <w:b/>
          <w:i/>
          <w:szCs w:val="24"/>
          <w:lang w:val="bg-BG"/>
        </w:rPr>
      </w:pPr>
      <w:r w:rsidRPr="00AB526C">
        <w:rPr>
          <w:b/>
          <w:i/>
          <w:szCs w:val="24"/>
          <w:lang w:val="bg-BG"/>
        </w:rPr>
        <w:t>Ако и след допълнителното класиране еднаквия брой точки се запазва се взима под внимание по-високия брой точки по критерий 3 „За проекти за инвестиции в изграждане, реконструкция, ремонт, оборудване и/или обзавеждане на сгради и малки по мащаби инфраструктури, които подобряват качеството на живота на децата в общността“</w:t>
      </w:r>
    </w:p>
    <w:p w:rsidR="00AB526C" w:rsidRDefault="00AB526C" w:rsidP="00AB526C">
      <w:pPr>
        <w:spacing w:after="240"/>
        <w:rPr>
          <w:b/>
          <w:i/>
          <w:szCs w:val="24"/>
          <w:lang w:val="bg-BG"/>
        </w:rPr>
      </w:pPr>
      <w:r w:rsidRPr="00AB526C">
        <w:rPr>
          <w:b/>
          <w:i/>
          <w:szCs w:val="24"/>
          <w:lang w:val="bg-BG"/>
        </w:rPr>
        <w:t>Ако и след използване на горните приоритети се запази еднаквия брой точки от техническата и финансова оценка се пристъпва към преговори за намаляване на бюджета до размера на остатъчния финансов ресурс.</w:t>
      </w:r>
    </w:p>
    <w:p w:rsidR="00AB526C" w:rsidRDefault="00AB526C" w:rsidP="00D20556">
      <w:pPr>
        <w:spacing w:after="240"/>
        <w:rPr>
          <w:b/>
          <w:i/>
          <w:szCs w:val="24"/>
          <w:lang w:val="bg-BG"/>
        </w:rPr>
      </w:pPr>
    </w:p>
    <w:p w:rsidR="00F37549" w:rsidRDefault="00F37549" w:rsidP="00D20556">
      <w:pPr>
        <w:spacing w:after="240"/>
        <w:rPr>
          <w:b/>
          <w:i/>
          <w:szCs w:val="24"/>
          <w:lang w:val="bg-BG"/>
        </w:rPr>
      </w:pPr>
      <w:r w:rsidRPr="003B5631">
        <w:rPr>
          <w:b/>
          <w:i/>
          <w:szCs w:val="24"/>
          <w:lang w:val="bg-BG"/>
        </w:rPr>
        <w:t>Важно!</w:t>
      </w:r>
    </w:p>
    <w:p w:rsidR="00F37549" w:rsidRDefault="00F37549"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sidRPr="00DF3541">
        <w:rPr>
          <w:b/>
          <w:szCs w:val="24"/>
          <w:lang w:val="bg-BG"/>
        </w:rPr>
        <w:t>Оценителната комисия</w:t>
      </w:r>
      <w:r w:rsidRPr="00BE022F">
        <w:rPr>
          <w:b/>
          <w:szCs w:val="24"/>
          <w:lang w:val="ru-RU"/>
        </w:rPr>
        <w:t xml:space="preserve"> </w:t>
      </w:r>
      <w:r>
        <w:rPr>
          <w:b/>
          <w:szCs w:val="24"/>
          <w:lang w:val="bg-BG"/>
        </w:rPr>
        <w:t>може да извършва корекции в бюджета на проектното предложение, в случай че при оценката се установи наличие на недопустими дейности и/или разходи; несъответствие между предвидените дейности и видовете заложени разходи; дублиране на разходи; неспазване на заложените правила или ограничения по отношение на заложените процентни съотношения/прагове на разходите; несъответствие с правилата за държавните или минималните помощи.</w:t>
      </w:r>
    </w:p>
    <w:p w:rsidR="00F37549" w:rsidRDefault="00F37549"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Корекциите в бюджета при несъответствие между предвидените дейности и видовете заложени разходи и дублиране на разходите се извършват след изискване на допълнителна пояснителна информация от кандидата.</w:t>
      </w:r>
    </w:p>
    <w:p w:rsidR="00F37549" w:rsidRDefault="00F37549"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lastRenderedPageBreak/>
        <w:t xml:space="preserve">Корекциите в бюджета на проектното предложение не могат да водят до увеличаване на размера на безвъзмездната финансова помощ, предвидена в подаденото проектно предложение, невъзможност за изпълнение на целите на проекта или на проектните дейности или подобряване на качеството на проектното предложение и нарушаване на принципите по чл. 29 ал.1, т.1 и 2 от ЗУСЕСИФ. </w:t>
      </w:r>
    </w:p>
    <w:p w:rsidR="00F37549" w:rsidRPr="00DF3541" w:rsidRDefault="00F37549"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В случай че в резултат на отстраняване на недопустими разходи от бюджета на проекта, общата сума на проектното предложение се окаже по-ниска от минималния размер на БФП, то проектното предложение ще бъде отхвърлено.</w:t>
      </w:r>
    </w:p>
    <w:p w:rsidR="00977581" w:rsidRDefault="00977581" w:rsidP="0004372F">
      <w:pPr>
        <w:jc w:val="both"/>
        <w:outlineLvl w:val="0"/>
        <w:rPr>
          <w:b/>
          <w:szCs w:val="24"/>
          <w:lang w:val="bg-BG"/>
        </w:rPr>
      </w:pPr>
    </w:p>
    <w:p w:rsidR="00977581" w:rsidRDefault="00977581" w:rsidP="0004372F">
      <w:pPr>
        <w:jc w:val="both"/>
        <w:outlineLvl w:val="0"/>
        <w:rPr>
          <w:b/>
          <w:szCs w:val="24"/>
          <w:lang w:val="bg-BG"/>
        </w:rPr>
      </w:pPr>
    </w:p>
    <w:p w:rsidR="00F37549" w:rsidRDefault="00F37549" w:rsidP="0004372F">
      <w:pPr>
        <w:jc w:val="both"/>
        <w:outlineLvl w:val="0"/>
        <w:rPr>
          <w:b/>
          <w:szCs w:val="24"/>
          <w:lang w:val="bg-BG"/>
        </w:rPr>
      </w:pPr>
    </w:p>
    <w:p w:rsidR="00F37549" w:rsidRDefault="00F37549" w:rsidP="006744A1">
      <w:pPr>
        <w:jc w:val="both"/>
        <w:outlineLvl w:val="0"/>
        <w:rPr>
          <w:b/>
          <w:szCs w:val="24"/>
          <w:lang w:val="bg-BG"/>
        </w:rPr>
      </w:pPr>
      <w:r w:rsidRPr="003B5631">
        <w:rPr>
          <w:b/>
          <w:szCs w:val="24"/>
          <w:lang w:val="bg-BG"/>
        </w:rPr>
        <w:t>II. ОЦЕНИТЕЛНА ТАБЛИЦА - НАСОКИ ЗА ОЦЕНЯВАНЕ</w:t>
      </w:r>
    </w:p>
    <w:p w:rsidR="00F37549" w:rsidRDefault="00F37549" w:rsidP="0004372F">
      <w:pPr>
        <w:jc w:val="both"/>
        <w:outlineLvl w:val="0"/>
        <w:rPr>
          <w:b/>
          <w:szCs w:val="24"/>
          <w:lang w:val="bg-BG"/>
        </w:rPr>
      </w:pPr>
    </w:p>
    <w:p w:rsidR="00F37549" w:rsidRDefault="00F37549" w:rsidP="0004372F">
      <w:pPr>
        <w:jc w:val="both"/>
        <w:outlineLvl w:val="0"/>
        <w:rPr>
          <w:b/>
          <w:szCs w:val="24"/>
          <w:lang w:val="bg-BG"/>
        </w:rPr>
      </w:pPr>
    </w:p>
    <w:tbl>
      <w:tblPr>
        <w:tblW w:w="160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4"/>
        <w:gridCol w:w="6521"/>
        <w:gridCol w:w="850"/>
        <w:gridCol w:w="851"/>
        <w:gridCol w:w="7342"/>
      </w:tblGrid>
      <w:tr w:rsidR="00F37549" w:rsidRPr="001D4E72" w:rsidTr="00977581">
        <w:trPr>
          <w:trHeight w:val="700"/>
        </w:trPr>
        <w:tc>
          <w:tcPr>
            <w:tcW w:w="16018" w:type="dxa"/>
            <w:gridSpan w:val="5"/>
            <w:shd w:val="clear" w:color="auto" w:fill="D9D9D9"/>
            <w:vAlign w:val="center"/>
          </w:tcPr>
          <w:p w:rsidR="00F37549" w:rsidRPr="00B82E50" w:rsidRDefault="00F37549" w:rsidP="00B82E50">
            <w:pPr>
              <w:jc w:val="center"/>
              <w:rPr>
                <w:b/>
              </w:rPr>
            </w:pPr>
            <w:r w:rsidRPr="00B82E50">
              <w:rPr>
                <w:b/>
                <w:lang w:val="en-US"/>
              </w:rPr>
              <w:t>ТЕХНИЧЕСКА ОЦЕНКА</w:t>
            </w:r>
            <w:r w:rsidRPr="00B82E50">
              <w:rPr>
                <w:b/>
              </w:rPr>
              <w:t xml:space="preserve"> </w:t>
            </w:r>
          </w:p>
        </w:tc>
      </w:tr>
      <w:tr w:rsidR="00F37549" w:rsidRPr="001D4E72" w:rsidTr="00977581">
        <w:tc>
          <w:tcPr>
            <w:tcW w:w="454" w:type="dxa"/>
            <w:shd w:val="clear" w:color="auto" w:fill="D9D9D9"/>
            <w:vAlign w:val="center"/>
          </w:tcPr>
          <w:p w:rsidR="00F37549" w:rsidRPr="00B82E50" w:rsidRDefault="00F37549" w:rsidP="00B82E50">
            <w:pPr>
              <w:jc w:val="center"/>
              <w:rPr>
                <w:b/>
              </w:rPr>
            </w:pPr>
            <w:r w:rsidRPr="00B82E50">
              <w:rPr>
                <w:b/>
              </w:rPr>
              <w:t>№</w:t>
            </w:r>
          </w:p>
        </w:tc>
        <w:tc>
          <w:tcPr>
            <w:tcW w:w="6521" w:type="dxa"/>
            <w:shd w:val="clear" w:color="auto" w:fill="D9D9D9"/>
            <w:vAlign w:val="center"/>
          </w:tcPr>
          <w:p w:rsidR="00F37549" w:rsidRPr="00B82E50" w:rsidRDefault="00F37549" w:rsidP="00B82E50">
            <w:pPr>
              <w:jc w:val="center"/>
              <w:rPr>
                <w:b/>
              </w:rPr>
            </w:pPr>
            <w:proofErr w:type="spellStart"/>
            <w:r w:rsidRPr="00B82E50">
              <w:rPr>
                <w:b/>
              </w:rPr>
              <w:t>Критерии</w:t>
            </w:r>
            <w:proofErr w:type="spellEnd"/>
          </w:p>
        </w:tc>
        <w:tc>
          <w:tcPr>
            <w:tcW w:w="850" w:type="dxa"/>
            <w:shd w:val="clear" w:color="auto" w:fill="D9D9D9"/>
            <w:vAlign w:val="center"/>
          </w:tcPr>
          <w:p w:rsidR="00F37549" w:rsidRPr="00B82E50" w:rsidRDefault="00F37549" w:rsidP="00B82E50">
            <w:pPr>
              <w:jc w:val="center"/>
              <w:rPr>
                <w:b/>
              </w:rPr>
            </w:pPr>
            <w:proofErr w:type="spellStart"/>
            <w:r w:rsidRPr="00B82E50">
              <w:rPr>
                <w:b/>
              </w:rPr>
              <w:t>Да</w:t>
            </w:r>
            <w:proofErr w:type="spellEnd"/>
          </w:p>
        </w:tc>
        <w:tc>
          <w:tcPr>
            <w:tcW w:w="851" w:type="dxa"/>
            <w:shd w:val="clear" w:color="auto" w:fill="D9D9D9"/>
            <w:vAlign w:val="center"/>
          </w:tcPr>
          <w:p w:rsidR="00F37549" w:rsidRPr="00B82E50" w:rsidRDefault="00F37549" w:rsidP="00B82E50">
            <w:pPr>
              <w:jc w:val="center"/>
              <w:rPr>
                <w:b/>
              </w:rPr>
            </w:pPr>
            <w:proofErr w:type="spellStart"/>
            <w:r w:rsidRPr="00B82E50">
              <w:rPr>
                <w:b/>
              </w:rPr>
              <w:t>Не</w:t>
            </w:r>
            <w:proofErr w:type="spellEnd"/>
          </w:p>
        </w:tc>
        <w:tc>
          <w:tcPr>
            <w:tcW w:w="7342" w:type="dxa"/>
            <w:shd w:val="clear" w:color="auto" w:fill="D9D9D9"/>
            <w:vAlign w:val="center"/>
          </w:tcPr>
          <w:p w:rsidR="00F37549" w:rsidRPr="00B82E50" w:rsidRDefault="00F37549" w:rsidP="00B82E50">
            <w:pPr>
              <w:jc w:val="center"/>
              <w:rPr>
                <w:b/>
              </w:rPr>
            </w:pPr>
            <w:proofErr w:type="spellStart"/>
            <w:r w:rsidRPr="00B82E50">
              <w:rPr>
                <w:b/>
              </w:rPr>
              <w:t>Обосновка</w:t>
            </w:r>
            <w:proofErr w:type="spellEnd"/>
          </w:p>
        </w:tc>
      </w:tr>
      <w:tr w:rsidR="00F37549" w:rsidRPr="00E3175D" w:rsidTr="00977581">
        <w:tc>
          <w:tcPr>
            <w:tcW w:w="454" w:type="dxa"/>
            <w:vAlign w:val="center"/>
          </w:tcPr>
          <w:p w:rsidR="00F37549" w:rsidRDefault="00F37549" w:rsidP="00B82E50">
            <w:pPr>
              <w:jc w:val="center"/>
            </w:pPr>
            <w:r>
              <w:t>1.</w:t>
            </w:r>
          </w:p>
        </w:tc>
        <w:tc>
          <w:tcPr>
            <w:tcW w:w="6521" w:type="dxa"/>
          </w:tcPr>
          <w:p w:rsidR="00F37549" w:rsidRPr="00B82E50" w:rsidRDefault="00F37549" w:rsidP="00B82E50">
            <w:pPr>
              <w:jc w:val="both"/>
              <w:rPr>
                <w:lang w:val="ru-RU"/>
              </w:rPr>
            </w:pPr>
            <w:r w:rsidRPr="00B82E50">
              <w:rPr>
                <w:lang w:val="ru-RU"/>
              </w:rPr>
              <w:t>Проектът показва постигане на една или повече от целите на СВОМР чрез прилагане на планираните инвестиции и дейности.</w:t>
            </w:r>
          </w:p>
        </w:tc>
        <w:tc>
          <w:tcPr>
            <w:tcW w:w="850" w:type="dxa"/>
          </w:tcPr>
          <w:p w:rsidR="00F37549" w:rsidRPr="00B82E50" w:rsidRDefault="00F37549" w:rsidP="00B82E50">
            <w:pPr>
              <w:jc w:val="both"/>
              <w:rPr>
                <w:lang w:val="ru-RU"/>
              </w:rPr>
            </w:pPr>
          </w:p>
        </w:tc>
        <w:tc>
          <w:tcPr>
            <w:tcW w:w="851" w:type="dxa"/>
          </w:tcPr>
          <w:p w:rsidR="00F37549" w:rsidRPr="00B82E50" w:rsidRDefault="00F37549" w:rsidP="00B82E50">
            <w:pPr>
              <w:jc w:val="both"/>
              <w:rPr>
                <w:lang w:val="ru-RU"/>
              </w:rPr>
            </w:pPr>
          </w:p>
        </w:tc>
        <w:tc>
          <w:tcPr>
            <w:tcW w:w="7342" w:type="dxa"/>
          </w:tcPr>
          <w:p w:rsidR="00F37549" w:rsidRPr="00B82E50" w:rsidRDefault="00F37549" w:rsidP="00B82E50">
            <w:pPr>
              <w:jc w:val="both"/>
              <w:rPr>
                <w:lang w:val="ru-RU"/>
              </w:rPr>
            </w:pPr>
          </w:p>
        </w:tc>
      </w:tr>
      <w:tr w:rsidR="00F37549" w:rsidRPr="00E3175D" w:rsidTr="00977581">
        <w:tc>
          <w:tcPr>
            <w:tcW w:w="454" w:type="dxa"/>
            <w:vAlign w:val="center"/>
          </w:tcPr>
          <w:p w:rsidR="00F37549" w:rsidRDefault="00F37549" w:rsidP="00B82E50">
            <w:pPr>
              <w:jc w:val="center"/>
            </w:pPr>
            <w:r>
              <w:t>2.</w:t>
            </w:r>
          </w:p>
        </w:tc>
        <w:tc>
          <w:tcPr>
            <w:tcW w:w="6521" w:type="dxa"/>
          </w:tcPr>
          <w:p w:rsidR="00F37549" w:rsidRPr="00B82E50" w:rsidRDefault="00F37549" w:rsidP="00B82E50">
            <w:pPr>
              <w:jc w:val="both"/>
              <w:rPr>
                <w:lang w:val="ru-RU"/>
              </w:rPr>
            </w:pPr>
            <w:r w:rsidRPr="00B82E50">
              <w:rPr>
                <w:lang w:val="ru-RU"/>
              </w:rPr>
              <w:t>Проектът доказва икономическата жизнеспособност на кандидата за периода за който е изготвен и доказва постигането на показателите.</w:t>
            </w:r>
          </w:p>
        </w:tc>
        <w:tc>
          <w:tcPr>
            <w:tcW w:w="850" w:type="dxa"/>
          </w:tcPr>
          <w:p w:rsidR="00F37549" w:rsidRPr="00B82E50" w:rsidRDefault="00F37549" w:rsidP="00B82E50">
            <w:pPr>
              <w:jc w:val="both"/>
              <w:rPr>
                <w:lang w:val="ru-RU"/>
              </w:rPr>
            </w:pPr>
          </w:p>
        </w:tc>
        <w:tc>
          <w:tcPr>
            <w:tcW w:w="851" w:type="dxa"/>
          </w:tcPr>
          <w:p w:rsidR="00F37549" w:rsidRPr="00B82E50" w:rsidRDefault="00F37549" w:rsidP="00B82E50">
            <w:pPr>
              <w:jc w:val="both"/>
              <w:rPr>
                <w:lang w:val="ru-RU"/>
              </w:rPr>
            </w:pPr>
          </w:p>
        </w:tc>
        <w:tc>
          <w:tcPr>
            <w:tcW w:w="7342" w:type="dxa"/>
          </w:tcPr>
          <w:p w:rsidR="00F37549" w:rsidRPr="00B82E50" w:rsidRDefault="00F37549" w:rsidP="00B82E50">
            <w:pPr>
              <w:jc w:val="both"/>
              <w:rPr>
                <w:lang w:val="ru-RU"/>
              </w:rPr>
            </w:pPr>
          </w:p>
        </w:tc>
      </w:tr>
    </w:tbl>
    <w:p w:rsidR="00F37549" w:rsidRDefault="00F37549" w:rsidP="0004372F">
      <w:pPr>
        <w:jc w:val="both"/>
        <w:outlineLvl w:val="0"/>
        <w:rPr>
          <w:szCs w:val="24"/>
          <w:lang w:val="bg-BG"/>
        </w:rPr>
      </w:pPr>
    </w:p>
    <w:p w:rsidR="00F37549" w:rsidRDefault="00F37549" w:rsidP="0004372F">
      <w:pPr>
        <w:jc w:val="both"/>
        <w:outlineLvl w:val="0"/>
        <w:rPr>
          <w:szCs w:val="24"/>
          <w:lang w:val="bg-BG"/>
        </w:rPr>
      </w:pPr>
      <w:r w:rsidRPr="005151E7">
        <w:rPr>
          <w:szCs w:val="24"/>
          <w:lang w:val="bg-BG"/>
        </w:rPr>
        <w:t>Оценителя</w:t>
      </w:r>
      <w:r>
        <w:rPr>
          <w:szCs w:val="24"/>
          <w:lang w:val="bg-BG"/>
        </w:rPr>
        <w:t>т</w:t>
      </w:r>
      <w:r w:rsidRPr="005151E7">
        <w:rPr>
          <w:szCs w:val="24"/>
          <w:lang w:val="bg-BG"/>
        </w:rPr>
        <w:t xml:space="preserve"> е необходимо в Оценителния лист да обоснове постигането на съответния критерий</w:t>
      </w:r>
    </w:p>
    <w:p w:rsidR="00977581" w:rsidRDefault="00977581" w:rsidP="0004372F">
      <w:pPr>
        <w:jc w:val="both"/>
        <w:outlineLvl w:val="0"/>
        <w:rPr>
          <w:szCs w:val="24"/>
          <w:lang w:val="bg-BG"/>
        </w:rPr>
      </w:pPr>
    </w:p>
    <w:p w:rsidR="00977581" w:rsidRPr="00977581" w:rsidRDefault="00977581" w:rsidP="00977581">
      <w:pPr>
        <w:jc w:val="center"/>
        <w:outlineLvl w:val="0"/>
        <w:rPr>
          <w:b/>
          <w:szCs w:val="24"/>
          <w:lang w:val="bg-BG"/>
        </w:rPr>
      </w:pPr>
      <w:r w:rsidRPr="00977581">
        <w:rPr>
          <w:b/>
          <w:szCs w:val="24"/>
          <w:lang w:val="bg-BG"/>
        </w:rPr>
        <w:t>ФИНАНСОВА ОЦЕНКА</w:t>
      </w:r>
    </w:p>
    <w:p w:rsidR="00977581" w:rsidRDefault="00977581" w:rsidP="0004372F">
      <w:pPr>
        <w:jc w:val="both"/>
        <w:outlineLvl w:val="0"/>
        <w:rPr>
          <w:szCs w:val="24"/>
          <w:lang w:val="bg-BG"/>
        </w:rPr>
      </w:pPr>
    </w:p>
    <w:tbl>
      <w:tblPr>
        <w:tblW w:w="161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3119"/>
        <w:gridCol w:w="3402"/>
        <w:gridCol w:w="1559"/>
        <w:gridCol w:w="1276"/>
        <w:gridCol w:w="6378"/>
      </w:tblGrid>
      <w:tr w:rsidR="00977581" w:rsidRPr="00977581" w:rsidTr="00977581">
        <w:tc>
          <w:tcPr>
            <w:tcW w:w="426" w:type="dxa"/>
            <w:shd w:val="clear" w:color="auto" w:fill="D9D9D9"/>
          </w:tcPr>
          <w:p w:rsidR="00977581" w:rsidRPr="00977581" w:rsidRDefault="00977581" w:rsidP="00977581">
            <w:pPr>
              <w:spacing w:after="160" w:line="259" w:lineRule="auto"/>
              <w:rPr>
                <w:rFonts w:eastAsia="Calibri"/>
                <w:lang w:val="bg-BG"/>
              </w:rPr>
            </w:pPr>
            <w:r w:rsidRPr="00977581">
              <w:rPr>
                <w:rFonts w:eastAsia="Calibri"/>
                <w:lang w:val="bg-BG"/>
              </w:rPr>
              <w:t>№</w:t>
            </w:r>
          </w:p>
        </w:tc>
        <w:tc>
          <w:tcPr>
            <w:tcW w:w="3119" w:type="dxa"/>
            <w:shd w:val="clear" w:color="auto" w:fill="D9D9D9"/>
          </w:tcPr>
          <w:p w:rsidR="00977581" w:rsidRPr="00977581" w:rsidRDefault="00977581" w:rsidP="00977581">
            <w:pPr>
              <w:spacing w:after="160" w:line="259" w:lineRule="auto"/>
              <w:rPr>
                <w:rFonts w:eastAsia="Calibri"/>
                <w:lang w:val="bg-BG"/>
              </w:rPr>
            </w:pPr>
            <w:r w:rsidRPr="00977581">
              <w:rPr>
                <w:rFonts w:eastAsia="Calibri"/>
                <w:lang w:val="bg-BG"/>
              </w:rPr>
              <w:t>Критерий</w:t>
            </w:r>
          </w:p>
        </w:tc>
        <w:tc>
          <w:tcPr>
            <w:tcW w:w="3402" w:type="dxa"/>
            <w:shd w:val="clear" w:color="auto" w:fill="D9D9D9"/>
          </w:tcPr>
          <w:p w:rsidR="00977581" w:rsidRPr="00977581" w:rsidRDefault="00977581" w:rsidP="00977581">
            <w:pPr>
              <w:spacing w:after="160" w:line="259" w:lineRule="auto"/>
              <w:rPr>
                <w:rFonts w:eastAsia="Calibri"/>
                <w:lang w:val="bg-BG"/>
              </w:rPr>
            </w:pPr>
            <w:r w:rsidRPr="00977581">
              <w:rPr>
                <w:rFonts w:eastAsia="Calibri"/>
                <w:lang w:val="bg-BG"/>
              </w:rPr>
              <w:t>Минимално изискване</w:t>
            </w:r>
          </w:p>
        </w:tc>
        <w:tc>
          <w:tcPr>
            <w:tcW w:w="1559" w:type="dxa"/>
            <w:shd w:val="clear" w:color="auto" w:fill="D9D9D9"/>
          </w:tcPr>
          <w:p w:rsidR="00977581" w:rsidRPr="00977581" w:rsidRDefault="00977581" w:rsidP="00977581">
            <w:pPr>
              <w:spacing w:after="160" w:line="259" w:lineRule="auto"/>
              <w:rPr>
                <w:rFonts w:eastAsia="Calibri"/>
                <w:lang w:val="bg-BG"/>
              </w:rPr>
            </w:pPr>
            <w:r w:rsidRPr="00977581">
              <w:rPr>
                <w:rFonts w:eastAsia="Calibri"/>
                <w:lang w:val="bg-BG"/>
              </w:rPr>
              <w:t xml:space="preserve">Максимален </w:t>
            </w:r>
            <w:r w:rsidRPr="00977581">
              <w:rPr>
                <w:rFonts w:eastAsia="Calibri"/>
                <w:lang w:val="bg-BG"/>
              </w:rPr>
              <w:lastRenderedPageBreak/>
              <w:t>брой точки</w:t>
            </w:r>
          </w:p>
        </w:tc>
        <w:tc>
          <w:tcPr>
            <w:tcW w:w="1276" w:type="dxa"/>
            <w:shd w:val="clear" w:color="auto" w:fill="D9D9D9"/>
          </w:tcPr>
          <w:p w:rsidR="00977581" w:rsidRPr="00977581" w:rsidRDefault="00977581" w:rsidP="00977581">
            <w:pPr>
              <w:spacing w:after="160" w:line="259" w:lineRule="auto"/>
              <w:rPr>
                <w:rFonts w:eastAsia="Calibri"/>
                <w:lang w:val="bg-BG"/>
              </w:rPr>
            </w:pPr>
            <w:r w:rsidRPr="00977581">
              <w:rPr>
                <w:rFonts w:eastAsia="Calibri"/>
                <w:lang w:val="bg-BG"/>
              </w:rPr>
              <w:lastRenderedPageBreak/>
              <w:t xml:space="preserve">Точки за </w:t>
            </w:r>
            <w:r w:rsidRPr="00977581">
              <w:rPr>
                <w:rFonts w:eastAsia="Calibri"/>
                <w:lang w:val="bg-BG"/>
              </w:rPr>
              <w:lastRenderedPageBreak/>
              <w:t>проекта</w:t>
            </w:r>
          </w:p>
        </w:tc>
        <w:tc>
          <w:tcPr>
            <w:tcW w:w="6378" w:type="dxa"/>
            <w:shd w:val="clear" w:color="auto" w:fill="D9D9D9"/>
          </w:tcPr>
          <w:p w:rsidR="00977581" w:rsidRPr="00977581" w:rsidRDefault="00977581" w:rsidP="00977581">
            <w:pPr>
              <w:spacing w:after="160" w:line="259" w:lineRule="auto"/>
              <w:rPr>
                <w:rFonts w:eastAsia="Calibri"/>
                <w:lang w:val="bg-BG"/>
              </w:rPr>
            </w:pPr>
            <w:r w:rsidRPr="00977581">
              <w:rPr>
                <w:rFonts w:eastAsia="Calibri"/>
                <w:lang w:val="bg-BG"/>
              </w:rPr>
              <w:lastRenderedPageBreak/>
              <w:t>Обосновка</w:t>
            </w:r>
          </w:p>
        </w:tc>
      </w:tr>
      <w:tr w:rsidR="00977581" w:rsidRPr="00977581" w:rsidTr="00977581">
        <w:tc>
          <w:tcPr>
            <w:tcW w:w="426" w:type="dxa"/>
            <w:shd w:val="clear" w:color="auto" w:fill="auto"/>
          </w:tcPr>
          <w:p w:rsidR="00977581" w:rsidRPr="00977581" w:rsidRDefault="00977581" w:rsidP="00977581">
            <w:pPr>
              <w:spacing w:after="160" w:line="259" w:lineRule="auto"/>
              <w:rPr>
                <w:rFonts w:eastAsia="Calibri"/>
                <w:lang w:val="bg-BG"/>
              </w:rPr>
            </w:pPr>
            <w:r w:rsidRPr="00977581">
              <w:rPr>
                <w:rFonts w:eastAsia="Calibri"/>
                <w:lang w:val="bg-BG"/>
              </w:rPr>
              <w:t>1</w:t>
            </w:r>
          </w:p>
        </w:tc>
        <w:tc>
          <w:tcPr>
            <w:tcW w:w="3119" w:type="dxa"/>
            <w:shd w:val="clear" w:color="auto" w:fill="auto"/>
          </w:tcPr>
          <w:p w:rsidR="00977581" w:rsidRPr="00977581" w:rsidRDefault="00977581" w:rsidP="00AB526C">
            <w:pPr>
              <w:spacing w:after="160" w:line="259" w:lineRule="auto"/>
              <w:rPr>
                <w:rFonts w:eastAsia="Calibri"/>
                <w:lang w:val="bg-BG"/>
              </w:rPr>
            </w:pPr>
            <w:r w:rsidRPr="00977581">
              <w:rPr>
                <w:rFonts w:eastAsia="Calibri"/>
                <w:lang w:val="bg-BG"/>
              </w:rPr>
              <w:t xml:space="preserve">Проектът е за </w:t>
            </w:r>
            <w:r w:rsidR="00AB526C">
              <w:rPr>
                <w:rFonts w:eastAsia="Calibri"/>
                <w:lang w:val="bg-BG"/>
              </w:rPr>
              <w:t>инвестиции в изграждането и/или обновяването на площи за широко обществено ползване, предназначени за трайно задоволяване на обществените потребности от общинско значение</w:t>
            </w:r>
          </w:p>
        </w:tc>
        <w:tc>
          <w:tcPr>
            <w:tcW w:w="3402" w:type="dxa"/>
            <w:shd w:val="clear" w:color="auto" w:fill="auto"/>
          </w:tcPr>
          <w:p w:rsidR="00977581" w:rsidRPr="00977581" w:rsidRDefault="00977581" w:rsidP="00977581">
            <w:pPr>
              <w:spacing w:after="160" w:line="259" w:lineRule="auto"/>
              <w:rPr>
                <w:rFonts w:eastAsia="Calibri"/>
                <w:lang w:val="bg-BG"/>
              </w:rPr>
            </w:pPr>
            <w:r w:rsidRPr="00977581">
              <w:rPr>
                <w:rFonts w:eastAsia="Calibri"/>
                <w:lang w:val="bg-BG"/>
              </w:rPr>
              <w:t>не по-малко от 70% от допустимите разходи са за дейности изпълнявани извън общинския център</w:t>
            </w:r>
          </w:p>
        </w:tc>
        <w:tc>
          <w:tcPr>
            <w:tcW w:w="1559" w:type="dxa"/>
            <w:shd w:val="clear" w:color="auto" w:fill="auto"/>
          </w:tcPr>
          <w:p w:rsidR="00977581" w:rsidRPr="00977581" w:rsidRDefault="00AB526C" w:rsidP="00977581">
            <w:pPr>
              <w:spacing w:after="160" w:line="259" w:lineRule="auto"/>
              <w:rPr>
                <w:rFonts w:eastAsia="Calibri"/>
                <w:lang w:val="bg-BG"/>
              </w:rPr>
            </w:pPr>
            <w:r>
              <w:rPr>
                <w:rFonts w:eastAsia="Calibri"/>
                <w:lang w:val="bg-BG"/>
              </w:rPr>
              <w:t>30</w:t>
            </w:r>
          </w:p>
        </w:tc>
        <w:tc>
          <w:tcPr>
            <w:tcW w:w="1276" w:type="dxa"/>
            <w:shd w:val="clear" w:color="auto" w:fill="auto"/>
          </w:tcPr>
          <w:p w:rsidR="00977581" w:rsidRPr="00977581" w:rsidRDefault="00977581" w:rsidP="00977581">
            <w:pPr>
              <w:spacing w:after="160" w:line="259" w:lineRule="auto"/>
              <w:rPr>
                <w:rFonts w:eastAsia="Calibri"/>
                <w:lang w:val="bg-BG"/>
              </w:rPr>
            </w:pPr>
          </w:p>
        </w:tc>
        <w:tc>
          <w:tcPr>
            <w:tcW w:w="6378" w:type="dxa"/>
            <w:shd w:val="clear" w:color="auto" w:fill="auto"/>
          </w:tcPr>
          <w:p w:rsidR="00977581" w:rsidRPr="00977581" w:rsidRDefault="00977581" w:rsidP="00977581">
            <w:pPr>
              <w:spacing w:after="160" w:line="259" w:lineRule="auto"/>
              <w:rPr>
                <w:rFonts w:eastAsia="Calibri"/>
                <w:lang w:val="bg-BG"/>
              </w:rPr>
            </w:pPr>
          </w:p>
        </w:tc>
      </w:tr>
      <w:tr w:rsidR="00977581" w:rsidRPr="00977581" w:rsidTr="00977581">
        <w:tc>
          <w:tcPr>
            <w:tcW w:w="426" w:type="dxa"/>
            <w:shd w:val="clear" w:color="auto" w:fill="auto"/>
          </w:tcPr>
          <w:p w:rsidR="00977581" w:rsidRPr="00977581" w:rsidRDefault="00977581" w:rsidP="00977581">
            <w:pPr>
              <w:spacing w:after="160" w:line="259" w:lineRule="auto"/>
              <w:rPr>
                <w:rFonts w:eastAsia="Calibri"/>
                <w:lang w:val="bg-BG"/>
              </w:rPr>
            </w:pPr>
            <w:r w:rsidRPr="00977581">
              <w:rPr>
                <w:rFonts w:eastAsia="Calibri"/>
                <w:lang w:val="bg-BG"/>
              </w:rPr>
              <w:t>2</w:t>
            </w:r>
          </w:p>
        </w:tc>
        <w:tc>
          <w:tcPr>
            <w:tcW w:w="3119" w:type="dxa"/>
            <w:shd w:val="clear" w:color="auto" w:fill="auto"/>
          </w:tcPr>
          <w:p w:rsidR="00977581" w:rsidRPr="00977581" w:rsidRDefault="00977581" w:rsidP="00977581">
            <w:pPr>
              <w:spacing w:after="160" w:line="259" w:lineRule="auto"/>
              <w:rPr>
                <w:rFonts w:eastAsia="Calibri"/>
                <w:lang w:val="bg-BG"/>
              </w:rPr>
            </w:pPr>
            <w:r w:rsidRPr="00977581">
              <w:rPr>
                <w:rFonts w:eastAsia="Calibri"/>
                <w:lang w:val="bg-BG"/>
              </w:rPr>
              <w:t>Проектът е за изграждане и/или реконструкция на инфраструктура, обслужваща населени места с висок дял на млади хора до 29 г.</w:t>
            </w:r>
          </w:p>
        </w:tc>
        <w:tc>
          <w:tcPr>
            <w:tcW w:w="3402" w:type="dxa"/>
            <w:shd w:val="clear" w:color="auto" w:fill="auto"/>
          </w:tcPr>
          <w:p w:rsidR="00977581" w:rsidRPr="00977581" w:rsidRDefault="00977581" w:rsidP="00977581">
            <w:pPr>
              <w:spacing w:after="160" w:line="259" w:lineRule="auto"/>
              <w:rPr>
                <w:rFonts w:eastAsia="Calibri"/>
                <w:lang w:val="bg-BG"/>
              </w:rPr>
            </w:pPr>
            <w:r w:rsidRPr="00977581">
              <w:rPr>
                <w:rFonts w:eastAsia="Calibri"/>
                <w:lang w:val="bg-BG"/>
              </w:rPr>
              <w:t>точки по критерия се присъждат в случай, че делът на младите хора в населените места, където се реализира инвестицията е по-висок с 10% или повече от средния за територията на МИГ</w:t>
            </w:r>
          </w:p>
        </w:tc>
        <w:tc>
          <w:tcPr>
            <w:tcW w:w="1559" w:type="dxa"/>
            <w:shd w:val="clear" w:color="auto" w:fill="auto"/>
          </w:tcPr>
          <w:p w:rsidR="00977581" w:rsidRPr="00977581" w:rsidRDefault="00AB526C" w:rsidP="00977581">
            <w:pPr>
              <w:spacing w:after="160" w:line="259" w:lineRule="auto"/>
              <w:rPr>
                <w:rFonts w:eastAsia="Calibri"/>
                <w:lang w:val="bg-BG"/>
              </w:rPr>
            </w:pPr>
            <w:r>
              <w:rPr>
                <w:rFonts w:eastAsia="Calibri"/>
                <w:lang w:val="bg-BG"/>
              </w:rPr>
              <w:t>2</w:t>
            </w:r>
            <w:r w:rsidR="00977581" w:rsidRPr="00977581">
              <w:rPr>
                <w:rFonts w:eastAsia="Calibri"/>
                <w:lang w:val="bg-BG"/>
              </w:rPr>
              <w:t>0</w:t>
            </w:r>
          </w:p>
        </w:tc>
        <w:tc>
          <w:tcPr>
            <w:tcW w:w="1276" w:type="dxa"/>
            <w:shd w:val="clear" w:color="auto" w:fill="auto"/>
          </w:tcPr>
          <w:p w:rsidR="00977581" w:rsidRPr="00977581" w:rsidRDefault="00977581" w:rsidP="00977581">
            <w:pPr>
              <w:spacing w:after="160" w:line="259" w:lineRule="auto"/>
              <w:rPr>
                <w:rFonts w:eastAsia="Calibri"/>
                <w:lang w:val="bg-BG"/>
              </w:rPr>
            </w:pPr>
          </w:p>
        </w:tc>
        <w:tc>
          <w:tcPr>
            <w:tcW w:w="6378" w:type="dxa"/>
            <w:shd w:val="clear" w:color="auto" w:fill="auto"/>
          </w:tcPr>
          <w:p w:rsidR="00977581" w:rsidRPr="00977581" w:rsidRDefault="00977581" w:rsidP="00977581">
            <w:pPr>
              <w:spacing w:after="160" w:line="259" w:lineRule="auto"/>
              <w:rPr>
                <w:rFonts w:eastAsia="Calibri"/>
                <w:lang w:val="bg-BG"/>
              </w:rPr>
            </w:pPr>
          </w:p>
        </w:tc>
      </w:tr>
      <w:tr w:rsidR="00977581" w:rsidRPr="00977581" w:rsidTr="00977581">
        <w:tc>
          <w:tcPr>
            <w:tcW w:w="426" w:type="dxa"/>
            <w:shd w:val="clear" w:color="auto" w:fill="auto"/>
          </w:tcPr>
          <w:p w:rsidR="00977581" w:rsidRPr="00977581" w:rsidRDefault="00977581" w:rsidP="00977581">
            <w:pPr>
              <w:spacing w:after="160" w:line="259" w:lineRule="auto"/>
              <w:rPr>
                <w:rFonts w:eastAsia="Calibri"/>
                <w:lang w:val="bg-BG"/>
              </w:rPr>
            </w:pPr>
            <w:r w:rsidRPr="00977581">
              <w:rPr>
                <w:rFonts w:eastAsia="Calibri"/>
                <w:lang w:val="bg-BG"/>
              </w:rPr>
              <w:t>3</w:t>
            </w:r>
          </w:p>
        </w:tc>
        <w:tc>
          <w:tcPr>
            <w:tcW w:w="3119" w:type="dxa"/>
            <w:shd w:val="clear" w:color="auto" w:fill="auto"/>
          </w:tcPr>
          <w:p w:rsidR="00977581" w:rsidRPr="00977581" w:rsidRDefault="00AB526C" w:rsidP="00977581">
            <w:pPr>
              <w:spacing w:after="160" w:line="259" w:lineRule="auto"/>
              <w:rPr>
                <w:rFonts w:eastAsia="Calibri"/>
                <w:lang w:val="bg-BG"/>
              </w:rPr>
            </w:pPr>
            <w:r>
              <w:rPr>
                <w:rFonts w:eastAsia="Calibri"/>
                <w:lang w:val="bg-BG"/>
              </w:rPr>
              <w:t>За проекти за инвестиции в изграждане, оборудване и/или обзавеждане на сгради и малки по мащаби инфраструктури, които подобряват качеството на живота на децата в общността</w:t>
            </w:r>
          </w:p>
        </w:tc>
        <w:tc>
          <w:tcPr>
            <w:tcW w:w="3402" w:type="dxa"/>
            <w:shd w:val="clear" w:color="auto" w:fill="auto"/>
          </w:tcPr>
          <w:p w:rsidR="00977581" w:rsidRPr="00977581" w:rsidRDefault="00977581" w:rsidP="00AB526C">
            <w:pPr>
              <w:spacing w:after="160" w:line="259" w:lineRule="auto"/>
              <w:rPr>
                <w:rFonts w:eastAsia="Calibri"/>
                <w:lang w:val="bg-BG"/>
              </w:rPr>
            </w:pPr>
            <w:r w:rsidRPr="00977581">
              <w:rPr>
                <w:rFonts w:eastAsia="Calibri"/>
                <w:lang w:val="bg-BG"/>
              </w:rPr>
              <w:t xml:space="preserve">Точки по критерия се присъждат в случай, че </w:t>
            </w:r>
            <w:proofErr w:type="spellStart"/>
            <w:r w:rsidR="00AB526C">
              <w:rPr>
                <w:rFonts w:eastAsia="Calibri"/>
                <w:lang w:val="bg-BG"/>
              </w:rPr>
              <w:t>децата,</w:t>
            </w:r>
            <w:r w:rsidRPr="00977581">
              <w:rPr>
                <w:rFonts w:eastAsia="Calibri"/>
                <w:lang w:val="bg-BG"/>
              </w:rPr>
              <w:t>ко</w:t>
            </w:r>
            <w:r w:rsidR="00AB526C">
              <w:rPr>
                <w:rFonts w:eastAsia="Calibri"/>
                <w:lang w:val="bg-BG"/>
              </w:rPr>
              <w:t>и</w:t>
            </w:r>
            <w:r w:rsidRPr="00977581">
              <w:rPr>
                <w:rFonts w:eastAsia="Calibri"/>
                <w:lang w:val="bg-BG"/>
              </w:rPr>
              <w:t>то</w:t>
            </w:r>
            <w:proofErr w:type="spellEnd"/>
            <w:r w:rsidRPr="00977581">
              <w:rPr>
                <w:rFonts w:eastAsia="Calibri"/>
                <w:lang w:val="bg-BG"/>
              </w:rPr>
              <w:t xml:space="preserve"> ще се възползва от подобрените услуги е </w:t>
            </w:r>
            <w:r w:rsidR="00AB526C">
              <w:rPr>
                <w:rFonts w:eastAsia="Calibri"/>
                <w:lang w:val="bg-BG"/>
              </w:rPr>
              <w:t>3</w:t>
            </w:r>
            <w:r w:rsidRPr="00977581">
              <w:rPr>
                <w:rFonts w:eastAsia="Calibri"/>
                <w:lang w:val="bg-BG"/>
              </w:rPr>
              <w:t>0 или повече или в обхвата на териториално въздействие влизат две или повече населенни места</w:t>
            </w:r>
          </w:p>
        </w:tc>
        <w:tc>
          <w:tcPr>
            <w:tcW w:w="1559" w:type="dxa"/>
            <w:shd w:val="clear" w:color="auto" w:fill="auto"/>
          </w:tcPr>
          <w:p w:rsidR="00977581" w:rsidRPr="00977581" w:rsidRDefault="00AB526C" w:rsidP="00977581">
            <w:pPr>
              <w:spacing w:after="160" w:line="259" w:lineRule="auto"/>
              <w:rPr>
                <w:rFonts w:eastAsia="Calibri"/>
                <w:lang w:val="bg-BG"/>
              </w:rPr>
            </w:pPr>
            <w:r>
              <w:rPr>
                <w:rFonts w:eastAsia="Calibri"/>
                <w:lang w:val="bg-BG"/>
              </w:rPr>
              <w:t>30</w:t>
            </w:r>
          </w:p>
        </w:tc>
        <w:tc>
          <w:tcPr>
            <w:tcW w:w="1276" w:type="dxa"/>
            <w:shd w:val="clear" w:color="auto" w:fill="auto"/>
          </w:tcPr>
          <w:p w:rsidR="00977581" w:rsidRPr="00977581" w:rsidRDefault="00977581" w:rsidP="00977581">
            <w:pPr>
              <w:spacing w:after="160" w:line="259" w:lineRule="auto"/>
              <w:rPr>
                <w:rFonts w:eastAsia="Calibri"/>
                <w:lang w:val="bg-BG"/>
              </w:rPr>
            </w:pPr>
          </w:p>
        </w:tc>
        <w:tc>
          <w:tcPr>
            <w:tcW w:w="6378" w:type="dxa"/>
            <w:shd w:val="clear" w:color="auto" w:fill="auto"/>
          </w:tcPr>
          <w:p w:rsidR="00977581" w:rsidRPr="00977581" w:rsidRDefault="00977581" w:rsidP="00977581">
            <w:pPr>
              <w:spacing w:after="160" w:line="259" w:lineRule="auto"/>
              <w:rPr>
                <w:rFonts w:eastAsia="Calibri"/>
                <w:lang w:val="bg-BG"/>
              </w:rPr>
            </w:pPr>
          </w:p>
        </w:tc>
      </w:tr>
      <w:tr w:rsidR="00977581" w:rsidRPr="00977581" w:rsidTr="00977581">
        <w:tc>
          <w:tcPr>
            <w:tcW w:w="426" w:type="dxa"/>
            <w:shd w:val="clear" w:color="auto" w:fill="auto"/>
          </w:tcPr>
          <w:p w:rsidR="00977581" w:rsidRPr="00977581" w:rsidRDefault="00977581" w:rsidP="00977581">
            <w:pPr>
              <w:spacing w:after="160" w:line="259" w:lineRule="auto"/>
              <w:rPr>
                <w:rFonts w:eastAsia="Calibri"/>
                <w:lang w:val="bg-BG"/>
              </w:rPr>
            </w:pPr>
            <w:r w:rsidRPr="00977581">
              <w:rPr>
                <w:rFonts w:eastAsia="Calibri"/>
                <w:lang w:val="bg-BG"/>
              </w:rPr>
              <w:lastRenderedPageBreak/>
              <w:t>4</w:t>
            </w:r>
          </w:p>
        </w:tc>
        <w:tc>
          <w:tcPr>
            <w:tcW w:w="3119" w:type="dxa"/>
            <w:shd w:val="clear" w:color="auto" w:fill="auto"/>
          </w:tcPr>
          <w:p w:rsidR="00977581" w:rsidRPr="00977581" w:rsidRDefault="00977581" w:rsidP="00AB526C">
            <w:pPr>
              <w:spacing w:after="160" w:line="259" w:lineRule="auto"/>
              <w:rPr>
                <w:rFonts w:eastAsia="Calibri"/>
                <w:lang w:val="bg-BG"/>
              </w:rPr>
            </w:pPr>
            <w:r w:rsidRPr="00977581">
              <w:rPr>
                <w:rFonts w:eastAsia="Calibri"/>
                <w:lang w:val="bg-BG"/>
              </w:rPr>
              <w:t xml:space="preserve">Проектът </w:t>
            </w:r>
            <w:r w:rsidR="00AB526C">
              <w:rPr>
                <w:rFonts w:eastAsia="Calibri"/>
                <w:lang w:val="bg-BG"/>
              </w:rPr>
              <w:t>включва подобряване на образователна, социална, развлекателна или културна дейност</w:t>
            </w:r>
          </w:p>
        </w:tc>
        <w:tc>
          <w:tcPr>
            <w:tcW w:w="3402" w:type="dxa"/>
            <w:shd w:val="clear" w:color="auto" w:fill="auto"/>
          </w:tcPr>
          <w:p w:rsidR="00977581" w:rsidRPr="00977581" w:rsidRDefault="00977581" w:rsidP="00704278">
            <w:pPr>
              <w:spacing w:after="160" w:line="259" w:lineRule="auto"/>
              <w:rPr>
                <w:rFonts w:eastAsia="Calibri"/>
                <w:lang w:val="bg-BG"/>
              </w:rPr>
            </w:pPr>
            <w:r w:rsidRPr="00977581">
              <w:rPr>
                <w:rFonts w:eastAsia="Calibri"/>
                <w:lang w:val="bg-BG"/>
              </w:rPr>
              <w:t xml:space="preserve">не по-малко от 30% от допустимите разходи са за дейности </w:t>
            </w:r>
            <w:r w:rsidR="00704278" w:rsidRPr="00704278">
              <w:rPr>
                <w:rFonts w:eastAsia="Calibri"/>
                <w:lang w:val="bg-BG"/>
              </w:rPr>
              <w:t>включва</w:t>
            </w:r>
            <w:r w:rsidR="00704278">
              <w:rPr>
                <w:rFonts w:eastAsia="Calibri"/>
                <w:lang w:val="bg-BG"/>
              </w:rPr>
              <w:t>щи</w:t>
            </w:r>
            <w:r w:rsidR="00704278" w:rsidRPr="00704278">
              <w:rPr>
                <w:rFonts w:eastAsia="Calibri"/>
                <w:lang w:val="bg-BG"/>
              </w:rPr>
              <w:t xml:space="preserve"> подобряване на образователна, социална, развлекателна или културна дейност</w:t>
            </w:r>
          </w:p>
        </w:tc>
        <w:tc>
          <w:tcPr>
            <w:tcW w:w="1559" w:type="dxa"/>
            <w:shd w:val="clear" w:color="auto" w:fill="auto"/>
          </w:tcPr>
          <w:p w:rsidR="00977581" w:rsidRPr="00977581" w:rsidRDefault="00AB526C" w:rsidP="00977581">
            <w:pPr>
              <w:spacing w:after="160" w:line="259" w:lineRule="auto"/>
              <w:rPr>
                <w:rFonts w:eastAsia="Calibri"/>
                <w:lang w:val="bg-BG"/>
              </w:rPr>
            </w:pPr>
            <w:r>
              <w:rPr>
                <w:rFonts w:eastAsia="Calibri"/>
                <w:lang w:val="bg-BG"/>
              </w:rPr>
              <w:t>20</w:t>
            </w:r>
          </w:p>
        </w:tc>
        <w:tc>
          <w:tcPr>
            <w:tcW w:w="1276" w:type="dxa"/>
            <w:shd w:val="clear" w:color="auto" w:fill="auto"/>
          </w:tcPr>
          <w:p w:rsidR="00977581" w:rsidRPr="00977581" w:rsidRDefault="00977581" w:rsidP="00977581">
            <w:pPr>
              <w:spacing w:after="160" w:line="259" w:lineRule="auto"/>
              <w:rPr>
                <w:rFonts w:eastAsia="Calibri"/>
                <w:lang w:val="bg-BG"/>
              </w:rPr>
            </w:pPr>
          </w:p>
        </w:tc>
        <w:tc>
          <w:tcPr>
            <w:tcW w:w="6378" w:type="dxa"/>
            <w:shd w:val="clear" w:color="auto" w:fill="auto"/>
          </w:tcPr>
          <w:p w:rsidR="00977581" w:rsidRPr="00977581" w:rsidRDefault="00977581" w:rsidP="00977581">
            <w:pPr>
              <w:spacing w:after="160" w:line="259" w:lineRule="auto"/>
              <w:rPr>
                <w:rFonts w:eastAsia="Calibri"/>
                <w:lang w:val="bg-BG"/>
              </w:rPr>
            </w:pPr>
          </w:p>
        </w:tc>
      </w:tr>
      <w:tr w:rsidR="00977581" w:rsidRPr="00977581" w:rsidTr="00977581">
        <w:tc>
          <w:tcPr>
            <w:tcW w:w="6947" w:type="dxa"/>
            <w:gridSpan w:val="3"/>
            <w:shd w:val="clear" w:color="auto" w:fill="auto"/>
          </w:tcPr>
          <w:p w:rsidR="00977581" w:rsidRPr="00977581" w:rsidRDefault="00977581" w:rsidP="00977581">
            <w:pPr>
              <w:spacing w:after="160" w:line="259" w:lineRule="auto"/>
              <w:rPr>
                <w:rFonts w:eastAsia="Calibri"/>
                <w:lang w:val="bg-BG"/>
              </w:rPr>
            </w:pPr>
            <w:r w:rsidRPr="00977581">
              <w:rPr>
                <w:rFonts w:eastAsia="Calibri"/>
                <w:lang w:val="bg-BG"/>
              </w:rPr>
              <w:t>Общ брой точки</w:t>
            </w:r>
          </w:p>
        </w:tc>
        <w:tc>
          <w:tcPr>
            <w:tcW w:w="1559" w:type="dxa"/>
            <w:shd w:val="clear" w:color="auto" w:fill="auto"/>
          </w:tcPr>
          <w:p w:rsidR="00977581" w:rsidRPr="00977581" w:rsidRDefault="00977581" w:rsidP="00977581">
            <w:pPr>
              <w:spacing w:after="160" w:line="259" w:lineRule="auto"/>
              <w:rPr>
                <w:rFonts w:eastAsia="Calibri"/>
                <w:lang w:val="bg-BG"/>
              </w:rPr>
            </w:pPr>
            <w:r w:rsidRPr="00977581">
              <w:rPr>
                <w:rFonts w:eastAsia="Calibri"/>
                <w:lang w:val="bg-BG"/>
              </w:rPr>
              <w:t>100</w:t>
            </w:r>
          </w:p>
        </w:tc>
        <w:tc>
          <w:tcPr>
            <w:tcW w:w="1276" w:type="dxa"/>
            <w:shd w:val="clear" w:color="auto" w:fill="auto"/>
          </w:tcPr>
          <w:p w:rsidR="00977581" w:rsidRPr="00977581" w:rsidRDefault="00977581" w:rsidP="00977581">
            <w:pPr>
              <w:spacing w:after="160" w:line="259" w:lineRule="auto"/>
              <w:rPr>
                <w:rFonts w:eastAsia="Calibri"/>
                <w:lang w:val="bg-BG"/>
              </w:rPr>
            </w:pPr>
          </w:p>
        </w:tc>
        <w:tc>
          <w:tcPr>
            <w:tcW w:w="6378" w:type="dxa"/>
            <w:shd w:val="clear" w:color="auto" w:fill="auto"/>
          </w:tcPr>
          <w:p w:rsidR="00977581" w:rsidRPr="00977581" w:rsidRDefault="00977581" w:rsidP="00977581">
            <w:pPr>
              <w:spacing w:after="160" w:line="259" w:lineRule="auto"/>
              <w:rPr>
                <w:rFonts w:eastAsia="Calibri"/>
                <w:lang w:val="bg-BG"/>
              </w:rPr>
            </w:pPr>
          </w:p>
        </w:tc>
      </w:tr>
      <w:tr w:rsidR="00977581" w:rsidRPr="00977581" w:rsidTr="00977581">
        <w:tc>
          <w:tcPr>
            <w:tcW w:w="16160" w:type="dxa"/>
            <w:gridSpan w:val="6"/>
            <w:shd w:val="clear" w:color="auto" w:fill="auto"/>
          </w:tcPr>
          <w:p w:rsidR="00977581" w:rsidRPr="00977581" w:rsidRDefault="00977581" w:rsidP="00977581">
            <w:pPr>
              <w:rPr>
                <w:rFonts w:eastAsia="Calibri"/>
                <w:lang w:val="bg-BG"/>
              </w:rPr>
            </w:pPr>
            <w:r w:rsidRPr="00977581">
              <w:rPr>
                <w:rFonts w:eastAsia="Calibri"/>
                <w:sz w:val="22"/>
                <w:lang w:val="bg-BG"/>
              </w:rPr>
              <w:t>Забележка и окончателна оценка :</w:t>
            </w:r>
          </w:p>
          <w:p w:rsidR="00977581" w:rsidRPr="00977581" w:rsidRDefault="00977581" w:rsidP="00977581">
            <w:pPr>
              <w:spacing w:after="160" w:line="259" w:lineRule="auto"/>
              <w:rPr>
                <w:rFonts w:eastAsia="Calibri"/>
                <w:lang w:val="bg-BG"/>
              </w:rPr>
            </w:pPr>
          </w:p>
        </w:tc>
      </w:tr>
    </w:tbl>
    <w:p w:rsidR="00F37549" w:rsidRDefault="00F37549" w:rsidP="0004372F">
      <w:pPr>
        <w:jc w:val="both"/>
        <w:outlineLvl w:val="0"/>
        <w:rPr>
          <w:b/>
          <w:szCs w:val="24"/>
          <w:lang w:val="bg-BG"/>
        </w:rPr>
      </w:pPr>
    </w:p>
    <w:p w:rsidR="00F37549" w:rsidRDefault="00F37549" w:rsidP="005151E7">
      <w:pPr>
        <w:jc w:val="both"/>
        <w:outlineLvl w:val="0"/>
        <w:rPr>
          <w:b/>
          <w:szCs w:val="24"/>
          <w:lang w:val="bg-BG"/>
        </w:rPr>
      </w:pPr>
    </w:p>
    <w:p w:rsidR="00F37549" w:rsidRPr="006A3790" w:rsidRDefault="00F37549" w:rsidP="005151E7">
      <w:pPr>
        <w:jc w:val="both"/>
        <w:outlineLvl w:val="0"/>
        <w:rPr>
          <w:lang w:val="bg-BG"/>
        </w:rPr>
      </w:pPr>
      <w:r w:rsidRPr="005151E7">
        <w:rPr>
          <w:szCs w:val="24"/>
          <w:lang w:val="bg-BG"/>
        </w:rPr>
        <w:t>Оценителя</w:t>
      </w:r>
      <w:r w:rsidRPr="000C4042">
        <w:rPr>
          <w:szCs w:val="24"/>
          <w:lang w:val="ru-RU"/>
        </w:rPr>
        <w:t>т</w:t>
      </w:r>
      <w:r w:rsidRPr="005151E7">
        <w:rPr>
          <w:szCs w:val="24"/>
          <w:lang w:val="bg-BG"/>
        </w:rPr>
        <w:t xml:space="preserve"> е необходимо в </w:t>
      </w:r>
      <w:r>
        <w:rPr>
          <w:szCs w:val="24"/>
          <w:lang w:val="bg-BG"/>
        </w:rPr>
        <w:t>о</w:t>
      </w:r>
      <w:r w:rsidRPr="005151E7">
        <w:rPr>
          <w:szCs w:val="24"/>
          <w:lang w:val="bg-BG"/>
        </w:rPr>
        <w:t xml:space="preserve">ценителния лист </w:t>
      </w:r>
      <w:r>
        <w:rPr>
          <w:szCs w:val="24"/>
          <w:lang w:val="bg-BG"/>
        </w:rPr>
        <w:t>срещу всеки критерий да оцени със съответните точки конкретното проектно</w:t>
      </w:r>
      <w:r w:rsidRPr="005151E7">
        <w:rPr>
          <w:szCs w:val="24"/>
          <w:lang w:val="bg-BG"/>
        </w:rPr>
        <w:t xml:space="preserve"> </w:t>
      </w:r>
      <w:r>
        <w:rPr>
          <w:szCs w:val="24"/>
          <w:lang w:val="bg-BG"/>
        </w:rPr>
        <w:t xml:space="preserve"> предложение. В Забележка е необходимо да се обоснове  дадената стойност. Информация за изпълнението на конкретния критерий, да бъде вземана от допълнителните полета към Формуляра за кандидатстване които се попълват задължително  от кандидата.</w:t>
      </w:r>
    </w:p>
    <w:sectPr w:rsidR="00F37549" w:rsidRPr="006A3790" w:rsidSect="00977581">
      <w:headerReference w:type="default" r:id="rId7"/>
      <w:footerReference w:type="even" r:id="rId8"/>
      <w:footerReference w:type="default" r:id="rId9"/>
      <w:pgSz w:w="16838" w:h="11906" w:orient="landscape"/>
      <w:pgMar w:top="1417" w:right="539" w:bottom="746" w:left="540" w:header="708" w:footer="0"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233B" w:rsidRDefault="001B233B">
      <w:r>
        <w:separator/>
      </w:r>
    </w:p>
  </w:endnote>
  <w:endnote w:type="continuationSeparator" w:id="0">
    <w:p w:rsidR="001B233B" w:rsidRDefault="001B2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549" w:rsidRDefault="00F37549" w:rsidP="00B07FC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F37549" w:rsidRDefault="00F37549" w:rsidP="006B432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549" w:rsidRDefault="00F37549" w:rsidP="00B07FC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4A0C71">
      <w:rPr>
        <w:rStyle w:val="a9"/>
        <w:noProof/>
      </w:rPr>
      <w:t>5</w:t>
    </w:r>
    <w:r>
      <w:rPr>
        <w:rStyle w:val="a9"/>
      </w:rPr>
      <w:fldChar w:fldCharType="end"/>
    </w:r>
  </w:p>
  <w:p w:rsidR="00F37549" w:rsidRPr="00C51D5F" w:rsidRDefault="00F37549" w:rsidP="00CC41AC">
    <w:pPr>
      <w:pStyle w:val="a7"/>
      <w:jc w:val="cente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233B" w:rsidRDefault="001B233B">
      <w:r>
        <w:separator/>
      </w:r>
    </w:p>
  </w:footnote>
  <w:footnote w:type="continuationSeparator" w:id="0">
    <w:p w:rsidR="001B233B" w:rsidRDefault="001B23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C71" w:rsidRPr="004A0C71" w:rsidRDefault="004A0C71" w:rsidP="004A0C71">
    <w:pPr>
      <w:pStyle w:val="3"/>
      <w:tabs>
        <w:tab w:val="left" w:pos="0"/>
      </w:tabs>
      <w:rPr>
        <w:color w:val="000080"/>
        <w:lang w:val="bg-BG"/>
      </w:rPr>
    </w:pPr>
    <w:r>
      <w:rPr>
        <w:color w:val="000080"/>
        <w:lang w:val="bg-BG"/>
      </w:rPr>
      <w:tab/>
    </w:r>
    <w:r>
      <w:rPr>
        <w:color w:val="000080"/>
        <w:lang w:val="bg-BG"/>
      </w:rPr>
      <w:tab/>
    </w:r>
    <w:r w:rsidRPr="004A0C71">
      <w:rPr>
        <w:color w:val="000080"/>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7" o:spid="_x0000_i1029" type="#_x0000_t75" style="width:77.25pt;height:56.25pt;visibility:visible;mso-wrap-style:square">
          <v:imagedata r:id="rId1" o:title=""/>
        </v:shape>
      </w:pict>
    </w:r>
    <w:r w:rsidRPr="004A0C71">
      <w:rPr>
        <w:color w:val="000080"/>
        <w:lang w:val="ru-RU"/>
      </w:rPr>
      <w:t xml:space="preserve">  </w:t>
    </w:r>
    <w:r w:rsidRPr="004A0C71">
      <w:rPr>
        <w:color w:val="000080"/>
        <w:lang w:val="bg-BG"/>
      </w:rPr>
      <w:t xml:space="preserve">    </w:t>
    </w:r>
    <w:r w:rsidRPr="004A0C71">
      <w:rPr>
        <w:color w:val="000080"/>
        <w:lang w:val="bg-BG"/>
      </w:rPr>
      <w:pict>
        <v:shape id="Картина 6" o:spid="_x0000_i1028" type="#_x0000_t75" style="width:63pt;height:53.25pt;visibility:visible;mso-wrap-style:square">
          <v:imagedata r:id="rId2" o:title=""/>
        </v:shape>
      </w:pict>
    </w:r>
    <w:r w:rsidRPr="004A0C71">
      <w:rPr>
        <w:color w:val="000080"/>
        <w:lang w:val="bg-BG"/>
      </w:rPr>
      <w:t xml:space="preserve">   </w:t>
    </w:r>
    <w:r w:rsidRPr="004A0C71">
      <w:rPr>
        <w:color w:val="000080"/>
        <w:lang w:val="ru-RU"/>
      </w:rPr>
      <w:t xml:space="preserve">    </w:t>
    </w:r>
    <w:r w:rsidRPr="004A0C71">
      <w:rPr>
        <w:color w:val="000080"/>
      </w:rPr>
      <w:t xml:space="preserve"> </w:t>
    </w:r>
    <w:r w:rsidRPr="004A0C71">
      <w:rPr>
        <w:color w:val="000080"/>
        <w:lang w:val="bg-BG"/>
      </w:rPr>
      <w:pict>
        <v:shape id="Картина 69" o:spid="_x0000_i1027" type="#_x0000_t75" style="width:73.5pt;height:55.5pt;visibility:visible;mso-wrap-style:square">
          <v:imagedata r:id="rId3" o:title=""/>
        </v:shape>
      </w:pict>
    </w:r>
    <w:r w:rsidRPr="004A0C71">
      <w:rPr>
        <w:color w:val="000080"/>
        <w:lang w:val="ru-RU"/>
      </w:rPr>
      <w:t xml:space="preserve">   </w:t>
    </w:r>
    <w:r w:rsidRPr="004A0C71">
      <w:rPr>
        <w:color w:val="000080"/>
        <w:lang w:val="bg-BG"/>
      </w:rPr>
      <w:pict>
        <v:shape id="Картина 5" o:spid="_x0000_i1026" type="#_x0000_t75" alt="logo-bg-right-no-back" style="width:94.5pt;height:55.5pt;visibility:visible;mso-wrap-style:square">
          <v:imagedata r:id="rId4" o:title="logo-bg-right-no-back"/>
        </v:shape>
      </w:pict>
    </w:r>
    <w:r w:rsidRPr="004A0C71">
      <w:rPr>
        <w:color w:val="000080"/>
        <w:lang w:val="ru-RU"/>
      </w:rPr>
      <w:t xml:space="preserve"> </w:t>
    </w:r>
    <w:r w:rsidRPr="004A0C71">
      <w:rPr>
        <w:color w:val="000080"/>
      </w:rPr>
      <w:t xml:space="preserve">       </w:t>
    </w:r>
    <w:r w:rsidRPr="004A0C71">
      <w:rPr>
        <w:color w:val="000080"/>
        <w:lang w:val="bg-BG"/>
      </w:rPr>
      <w:pict>
        <v:shape id="Картина 4" o:spid="_x0000_i1025" type="#_x0000_t75" style="width:64.5pt;height:50.25pt;visibility:visible;mso-wrap-style:square" o:bordertopcolor="black" o:borderleftcolor="black" o:borderbottomcolor="black" o:borderrightcolor="black">
          <v:imagedata r:id="rId5" o:title=""/>
          <w10:bordertop type="single" width="6"/>
          <w10:borderleft type="single" width="6"/>
          <w10:borderbottom type="single" width="6"/>
          <w10:borderright type="single" width="6"/>
        </v:shape>
      </w:pict>
    </w:r>
  </w:p>
  <w:p w:rsidR="004A0C71" w:rsidRPr="004A0C71" w:rsidRDefault="004A0C71" w:rsidP="004A0C71">
    <w:pPr>
      <w:pStyle w:val="3"/>
      <w:tabs>
        <w:tab w:val="left" w:pos="0"/>
      </w:tabs>
      <w:rPr>
        <w:b/>
        <w:color w:val="000080"/>
        <w:lang w:val="bg-BG"/>
      </w:rPr>
    </w:pPr>
    <w:r>
      <w:rPr>
        <w:b/>
        <w:color w:val="000080"/>
        <w:lang w:val="bg-BG"/>
      </w:rPr>
      <w:tab/>
    </w:r>
    <w:r>
      <w:rPr>
        <w:b/>
        <w:color w:val="000080"/>
        <w:lang w:val="bg-BG"/>
      </w:rPr>
      <w:tab/>
    </w:r>
    <w:r w:rsidRPr="004A0C71">
      <w:rPr>
        <w:b/>
        <w:color w:val="000080"/>
        <w:lang w:val="bg-BG"/>
      </w:rPr>
      <w:t>ЕВРОПЕЙСКИ СЪЮЗ</w:t>
    </w:r>
  </w:p>
  <w:p w:rsidR="004A0C71" w:rsidRDefault="004A0C71" w:rsidP="004A0C71">
    <w:pPr>
      <w:pStyle w:val="3"/>
      <w:ind w:left="708" w:firstLine="708"/>
      <w:rPr>
        <w:b/>
        <w:color w:val="000080"/>
        <w:lang w:val="ru-RU"/>
      </w:rPr>
    </w:pPr>
    <w:r w:rsidRPr="004A0C71">
      <w:rPr>
        <w:b/>
        <w:color w:val="000080"/>
        <w:lang w:val="ru-RU"/>
      </w:rPr>
      <w:t>ЕВРОПЕЙСКИ ЗЕМЕДЕЛСКИ ФОНД ЗА РАЗВИТИЕ НА СЕЛСКИТЕ РАЙОНИ: ЕВРОПА ИНВЕСТИРА В СЕЛСКИТЕ РАЙОНИ</w:t>
    </w:r>
  </w:p>
  <w:p w:rsidR="00F37549" w:rsidRPr="004A0C71" w:rsidRDefault="00F37549" w:rsidP="004A0C71">
    <w:pPr>
      <w:pStyle w:val="3"/>
      <w:ind w:left="3540" w:firstLine="708"/>
      <w:rPr>
        <w:b/>
        <w:color w:val="000080"/>
        <w:lang w:val="ru-RU"/>
      </w:rPr>
    </w:pPr>
    <w:r>
      <w:rPr>
        <w:color w:val="000080"/>
        <w:lang w:val="ru-RU"/>
      </w:rPr>
      <w:t>ПРОГРАМА ЗА РАЗВИТИЕ НА СЕЛСКИТЕ РАЙОНИ 2014-2020 Г</w:t>
    </w:r>
  </w:p>
  <w:p w:rsidR="00F37549" w:rsidRPr="00662B76" w:rsidRDefault="00F37549">
    <w:pPr>
      <w:pStyle w:val="aa"/>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 w15:restartNumberingAfterBreak="0">
    <w:nsid w:val="08CC2EDE"/>
    <w:multiLevelType w:val="multilevel"/>
    <w:tmpl w:val="1A36E124"/>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450"/>
        </w:tabs>
        <w:ind w:left="450" w:hanging="450"/>
      </w:pPr>
      <w:rPr>
        <w:rFonts w:cs="Times New Roman" w:hint="default"/>
        <w:color w:val="auto"/>
      </w:rPr>
    </w:lvl>
    <w:lvl w:ilvl="2">
      <w:start w:val="1"/>
      <w:numFmt w:val="decimal"/>
      <w:isLgl/>
      <w:lvlText w:val="%1.%2.%3."/>
      <w:lvlJc w:val="left"/>
      <w:pPr>
        <w:tabs>
          <w:tab w:val="num" w:pos="1080"/>
        </w:tabs>
        <w:ind w:left="1080" w:hanging="720"/>
      </w:pPr>
      <w:rPr>
        <w:rFonts w:cs="Times New Roman" w:hint="default"/>
        <w:color w:val="auto"/>
      </w:rPr>
    </w:lvl>
    <w:lvl w:ilvl="3">
      <w:start w:val="1"/>
      <w:numFmt w:val="decimal"/>
      <w:isLgl/>
      <w:lvlText w:val="%1.%2.%3.%4."/>
      <w:lvlJc w:val="left"/>
      <w:pPr>
        <w:tabs>
          <w:tab w:val="num" w:pos="1080"/>
        </w:tabs>
        <w:ind w:left="1080" w:hanging="720"/>
      </w:pPr>
      <w:rPr>
        <w:rFonts w:cs="Times New Roman" w:hint="default"/>
        <w:color w:val="auto"/>
      </w:rPr>
    </w:lvl>
    <w:lvl w:ilvl="4">
      <w:start w:val="1"/>
      <w:numFmt w:val="decimal"/>
      <w:isLgl/>
      <w:lvlText w:val="%1.%2.%3.%4.%5."/>
      <w:lvlJc w:val="left"/>
      <w:pPr>
        <w:tabs>
          <w:tab w:val="num" w:pos="1440"/>
        </w:tabs>
        <w:ind w:left="1440" w:hanging="1080"/>
      </w:pPr>
      <w:rPr>
        <w:rFonts w:cs="Times New Roman" w:hint="default"/>
        <w:color w:val="auto"/>
      </w:rPr>
    </w:lvl>
    <w:lvl w:ilvl="5">
      <w:start w:val="1"/>
      <w:numFmt w:val="decimal"/>
      <w:isLgl/>
      <w:lvlText w:val="%1.%2.%3.%4.%5.%6."/>
      <w:lvlJc w:val="left"/>
      <w:pPr>
        <w:tabs>
          <w:tab w:val="num" w:pos="1440"/>
        </w:tabs>
        <w:ind w:left="1440" w:hanging="1080"/>
      </w:pPr>
      <w:rPr>
        <w:rFonts w:cs="Times New Roman" w:hint="default"/>
        <w:color w:val="auto"/>
      </w:rPr>
    </w:lvl>
    <w:lvl w:ilvl="6">
      <w:start w:val="1"/>
      <w:numFmt w:val="decimal"/>
      <w:isLgl/>
      <w:lvlText w:val="%1.%2.%3.%4.%5.%6.%7."/>
      <w:lvlJc w:val="left"/>
      <w:pPr>
        <w:tabs>
          <w:tab w:val="num" w:pos="1800"/>
        </w:tabs>
        <w:ind w:left="1800" w:hanging="1440"/>
      </w:pPr>
      <w:rPr>
        <w:rFonts w:cs="Times New Roman" w:hint="default"/>
        <w:color w:val="auto"/>
      </w:rPr>
    </w:lvl>
    <w:lvl w:ilvl="7">
      <w:start w:val="1"/>
      <w:numFmt w:val="decimal"/>
      <w:isLgl/>
      <w:lvlText w:val="%1.%2.%3.%4.%5.%6.%7.%8."/>
      <w:lvlJc w:val="left"/>
      <w:pPr>
        <w:tabs>
          <w:tab w:val="num" w:pos="1800"/>
        </w:tabs>
        <w:ind w:left="1800" w:hanging="1440"/>
      </w:pPr>
      <w:rPr>
        <w:rFonts w:cs="Times New Roman" w:hint="default"/>
        <w:color w:val="auto"/>
      </w:rPr>
    </w:lvl>
    <w:lvl w:ilvl="8">
      <w:start w:val="1"/>
      <w:numFmt w:val="decimal"/>
      <w:isLgl/>
      <w:lvlText w:val="%1.%2.%3.%4.%5.%6.%7.%8.%9."/>
      <w:lvlJc w:val="left"/>
      <w:pPr>
        <w:tabs>
          <w:tab w:val="num" w:pos="2160"/>
        </w:tabs>
        <w:ind w:left="2160" w:hanging="1800"/>
      </w:pPr>
      <w:rPr>
        <w:rFonts w:cs="Times New Roman" w:hint="default"/>
        <w:color w:val="auto"/>
      </w:rPr>
    </w:lvl>
  </w:abstractNum>
  <w:abstractNum w:abstractNumId="3" w15:restartNumberingAfterBreak="0">
    <w:nsid w:val="0946610C"/>
    <w:multiLevelType w:val="hybridMultilevel"/>
    <w:tmpl w:val="5B4CD660"/>
    <w:lvl w:ilvl="0" w:tplc="0402000F">
      <w:start w:val="6"/>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4" w15:restartNumberingAfterBreak="0">
    <w:nsid w:val="0A173D8F"/>
    <w:multiLevelType w:val="multilevel"/>
    <w:tmpl w:val="C69C008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D4417FA"/>
    <w:multiLevelType w:val="hybridMultilevel"/>
    <w:tmpl w:val="6D9C985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0FBD7C2F"/>
    <w:multiLevelType w:val="hybridMultilevel"/>
    <w:tmpl w:val="80605F84"/>
    <w:lvl w:ilvl="0" w:tplc="04020001">
      <w:start w:val="1"/>
      <w:numFmt w:val="bullet"/>
      <w:lvlText w:val=""/>
      <w:lvlJc w:val="left"/>
      <w:pPr>
        <w:ind w:left="794" w:hanging="360"/>
      </w:pPr>
      <w:rPr>
        <w:rFonts w:ascii="Symbol" w:hAnsi="Symbol" w:hint="default"/>
      </w:rPr>
    </w:lvl>
    <w:lvl w:ilvl="1" w:tplc="04020003" w:tentative="1">
      <w:start w:val="1"/>
      <w:numFmt w:val="bullet"/>
      <w:lvlText w:val="o"/>
      <w:lvlJc w:val="left"/>
      <w:pPr>
        <w:ind w:left="1514" w:hanging="360"/>
      </w:pPr>
      <w:rPr>
        <w:rFonts w:ascii="Courier New" w:hAnsi="Courier New" w:hint="default"/>
      </w:rPr>
    </w:lvl>
    <w:lvl w:ilvl="2" w:tplc="04020005" w:tentative="1">
      <w:start w:val="1"/>
      <w:numFmt w:val="bullet"/>
      <w:lvlText w:val=""/>
      <w:lvlJc w:val="left"/>
      <w:pPr>
        <w:ind w:left="2234" w:hanging="360"/>
      </w:pPr>
      <w:rPr>
        <w:rFonts w:ascii="Wingdings" w:hAnsi="Wingdings" w:hint="default"/>
      </w:rPr>
    </w:lvl>
    <w:lvl w:ilvl="3" w:tplc="04020001" w:tentative="1">
      <w:start w:val="1"/>
      <w:numFmt w:val="bullet"/>
      <w:lvlText w:val=""/>
      <w:lvlJc w:val="left"/>
      <w:pPr>
        <w:ind w:left="2954" w:hanging="360"/>
      </w:pPr>
      <w:rPr>
        <w:rFonts w:ascii="Symbol" w:hAnsi="Symbol" w:hint="default"/>
      </w:rPr>
    </w:lvl>
    <w:lvl w:ilvl="4" w:tplc="04020003" w:tentative="1">
      <w:start w:val="1"/>
      <w:numFmt w:val="bullet"/>
      <w:lvlText w:val="o"/>
      <w:lvlJc w:val="left"/>
      <w:pPr>
        <w:ind w:left="3674" w:hanging="360"/>
      </w:pPr>
      <w:rPr>
        <w:rFonts w:ascii="Courier New" w:hAnsi="Courier New" w:hint="default"/>
      </w:rPr>
    </w:lvl>
    <w:lvl w:ilvl="5" w:tplc="04020005" w:tentative="1">
      <w:start w:val="1"/>
      <w:numFmt w:val="bullet"/>
      <w:lvlText w:val=""/>
      <w:lvlJc w:val="left"/>
      <w:pPr>
        <w:ind w:left="4394" w:hanging="360"/>
      </w:pPr>
      <w:rPr>
        <w:rFonts w:ascii="Wingdings" w:hAnsi="Wingdings" w:hint="default"/>
      </w:rPr>
    </w:lvl>
    <w:lvl w:ilvl="6" w:tplc="04020001" w:tentative="1">
      <w:start w:val="1"/>
      <w:numFmt w:val="bullet"/>
      <w:lvlText w:val=""/>
      <w:lvlJc w:val="left"/>
      <w:pPr>
        <w:ind w:left="5114" w:hanging="360"/>
      </w:pPr>
      <w:rPr>
        <w:rFonts w:ascii="Symbol" w:hAnsi="Symbol" w:hint="default"/>
      </w:rPr>
    </w:lvl>
    <w:lvl w:ilvl="7" w:tplc="04020003" w:tentative="1">
      <w:start w:val="1"/>
      <w:numFmt w:val="bullet"/>
      <w:lvlText w:val="o"/>
      <w:lvlJc w:val="left"/>
      <w:pPr>
        <w:ind w:left="5834" w:hanging="360"/>
      </w:pPr>
      <w:rPr>
        <w:rFonts w:ascii="Courier New" w:hAnsi="Courier New" w:hint="default"/>
      </w:rPr>
    </w:lvl>
    <w:lvl w:ilvl="8" w:tplc="04020005" w:tentative="1">
      <w:start w:val="1"/>
      <w:numFmt w:val="bullet"/>
      <w:lvlText w:val=""/>
      <w:lvlJc w:val="left"/>
      <w:pPr>
        <w:ind w:left="6554" w:hanging="360"/>
      </w:pPr>
      <w:rPr>
        <w:rFonts w:ascii="Wingdings" w:hAnsi="Wingdings" w:hint="default"/>
      </w:rPr>
    </w:lvl>
  </w:abstractNum>
  <w:abstractNum w:abstractNumId="7" w15:restartNumberingAfterBreak="0">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hint="default"/>
      </w:rPr>
    </w:lvl>
    <w:lvl w:ilvl="1" w:tplc="04020003" w:tentative="1">
      <w:start w:val="1"/>
      <w:numFmt w:val="bullet"/>
      <w:lvlText w:val="o"/>
      <w:lvlJc w:val="left"/>
      <w:pPr>
        <w:tabs>
          <w:tab w:val="num" w:pos="1515"/>
        </w:tabs>
        <w:ind w:left="1515" w:hanging="360"/>
      </w:pPr>
      <w:rPr>
        <w:rFonts w:ascii="Courier New" w:hAnsi="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8" w15:restartNumberingAfterBreak="0">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9" w15:restartNumberingAfterBreak="0">
    <w:nsid w:val="1EAB2D17"/>
    <w:multiLevelType w:val="hybridMultilevel"/>
    <w:tmpl w:val="857EDD6A"/>
    <w:lvl w:ilvl="0" w:tplc="EF8EC392">
      <w:start w:val="1"/>
      <w:numFmt w:val="decimal"/>
      <w:lvlText w:val="%1."/>
      <w:lvlJc w:val="left"/>
      <w:pPr>
        <w:ind w:left="720" w:hanging="360"/>
      </w:pPr>
      <w:rPr>
        <w:rFonts w:cs="Times New Roman" w:hint="default"/>
        <w:b w:val="0"/>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0" w15:restartNumberingAfterBreak="0">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12" w15:restartNumberingAfterBreak="0">
    <w:nsid w:val="2CCC5865"/>
    <w:multiLevelType w:val="hybridMultilevel"/>
    <w:tmpl w:val="71E4B1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34F71A20"/>
    <w:multiLevelType w:val="hybridMultilevel"/>
    <w:tmpl w:val="D4708AFE"/>
    <w:lvl w:ilvl="0" w:tplc="B5B8D592">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15" w15:restartNumberingAfterBreak="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16" w15:restartNumberingAfterBreak="0">
    <w:nsid w:val="4A0F64E0"/>
    <w:multiLevelType w:val="hybridMultilevel"/>
    <w:tmpl w:val="26422A42"/>
    <w:lvl w:ilvl="0" w:tplc="B0263B7C">
      <w:start w:val="1"/>
      <w:numFmt w:val="decimal"/>
      <w:lvlText w:val="%1."/>
      <w:lvlJc w:val="left"/>
      <w:pPr>
        <w:ind w:left="108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7" w15:restartNumberingAfterBreak="0">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BF7AFF"/>
    <w:multiLevelType w:val="hybridMultilevel"/>
    <w:tmpl w:val="1EF059E0"/>
    <w:lvl w:ilvl="0" w:tplc="41CEF764">
      <w:start w:val="1"/>
      <w:numFmt w:val="decimal"/>
      <w:lvlText w:val="%1."/>
      <w:lvlJc w:val="left"/>
      <w:pPr>
        <w:ind w:left="360" w:hanging="360"/>
      </w:pPr>
      <w:rPr>
        <w:rFonts w:cs="Times New Roman" w:hint="default"/>
        <w:b w:val="0"/>
      </w:rPr>
    </w:lvl>
    <w:lvl w:ilvl="1" w:tplc="04020019" w:tentative="1">
      <w:start w:val="1"/>
      <w:numFmt w:val="lowerLetter"/>
      <w:lvlText w:val="%2."/>
      <w:lvlJc w:val="left"/>
      <w:pPr>
        <w:ind w:left="1222" w:hanging="360"/>
      </w:pPr>
      <w:rPr>
        <w:rFonts w:cs="Times New Roman"/>
      </w:rPr>
    </w:lvl>
    <w:lvl w:ilvl="2" w:tplc="0402001B" w:tentative="1">
      <w:start w:val="1"/>
      <w:numFmt w:val="lowerRoman"/>
      <w:lvlText w:val="%3."/>
      <w:lvlJc w:val="right"/>
      <w:pPr>
        <w:ind w:left="1942" w:hanging="180"/>
      </w:pPr>
      <w:rPr>
        <w:rFonts w:cs="Times New Roman"/>
      </w:rPr>
    </w:lvl>
    <w:lvl w:ilvl="3" w:tplc="0402000F" w:tentative="1">
      <w:start w:val="1"/>
      <w:numFmt w:val="decimal"/>
      <w:lvlText w:val="%4."/>
      <w:lvlJc w:val="left"/>
      <w:pPr>
        <w:ind w:left="2662" w:hanging="360"/>
      </w:pPr>
      <w:rPr>
        <w:rFonts w:cs="Times New Roman"/>
      </w:rPr>
    </w:lvl>
    <w:lvl w:ilvl="4" w:tplc="04020019" w:tentative="1">
      <w:start w:val="1"/>
      <w:numFmt w:val="lowerLetter"/>
      <w:lvlText w:val="%5."/>
      <w:lvlJc w:val="left"/>
      <w:pPr>
        <w:ind w:left="3382" w:hanging="360"/>
      </w:pPr>
      <w:rPr>
        <w:rFonts w:cs="Times New Roman"/>
      </w:rPr>
    </w:lvl>
    <w:lvl w:ilvl="5" w:tplc="0402001B" w:tentative="1">
      <w:start w:val="1"/>
      <w:numFmt w:val="lowerRoman"/>
      <w:lvlText w:val="%6."/>
      <w:lvlJc w:val="right"/>
      <w:pPr>
        <w:ind w:left="4102" w:hanging="180"/>
      </w:pPr>
      <w:rPr>
        <w:rFonts w:cs="Times New Roman"/>
      </w:rPr>
    </w:lvl>
    <w:lvl w:ilvl="6" w:tplc="0402000F" w:tentative="1">
      <w:start w:val="1"/>
      <w:numFmt w:val="decimal"/>
      <w:lvlText w:val="%7."/>
      <w:lvlJc w:val="left"/>
      <w:pPr>
        <w:ind w:left="4822" w:hanging="360"/>
      </w:pPr>
      <w:rPr>
        <w:rFonts w:cs="Times New Roman"/>
      </w:rPr>
    </w:lvl>
    <w:lvl w:ilvl="7" w:tplc="04020019" w:tentative="1">
      <w:start w:val="1"/>
      <w:numFmt w:val="lowerLetter"/>
      <w:lvlText w:val="%8."/>
      <w:lvlJc w:val="left"/>
      <w:pPr>
        <w:ind w:left="5542" w:hanging="360"/>
      </w:pPr>
      <w:rPr>
        <w:rFonts w:cs="Times New Roman"/>
      </w:rPr>
    </w:lvl>
    <w:lvl w:ilvl="8" w:tplc="0402001B" w:tentative="1">
      <w:start w:val="1"/>
      <w:numFmt w:val="lowerRoman"/>
      <w:lvlText w:val="%9."/>
      <w:lvlJc w:val="right"/>
      <w:pPr>
        <w:ind w:left="6262" w:hanging="180"/>
      </w:pPr>
      <w:rPr>
        <w:rFonts w:cs="Times New Roman"/>
      </w:rPr>
    </w:lvl>
  </w:abstractNum>
  <w:abstractNum w:abstractNumId="19" w15:restartNumberingAfterBreak="0">
    <w:nsid w:val="558810F7"/>
    <w:multiLevelType w:val="hybridMultilevel"/>
    <w:tmpl w:val="1F985F40"/>
    <w:lvl w:ilvl="0" w:tplc="4E5A27E0">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0" w15:restartNumberingAfterBreak="0">
    <w:nsid w:val="572A4100"/>
    <w:multiLevelType w:val="hybridMultilevel"/>
    <w:tmpl w:val="A3E4D12A"/>
    <w:lvl w:ilvl="0" w:tplc="B008A998">
      <w:start w:val="1"/>
      <w:numFmt w:val="decimal"/>
      <w:lvlText w:val="%1."/>
      <w:lvlJc w:val="left"/>
      <w:pPr>
        <w:ind w:left="720" w:hanging="360"/>
      </w:pPr>
      <w:rPr>
        <w:rFonts w:cs="Times New Roman" w:hint="default"/>
        <w:b/>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1" w15:restartNumberingAfterBreak="0">
    <w:nsid w:val="583F3024"/>
    <w:multiLevelType w:val="multilevel"/>
    <w:tmpl w:val="212864A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8EE5CA5"/>
    <w:multiLevelType w:val="hybridMultilevel"/>
    <w:tmpl w:val="8376DEFE"/>
    <w:lvl w:ilvl="0" w:tplc="F26A4FF2">
      <w:start w:val="1"/>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608F285E"/>
    <w:multiLevelType w:val="multilevel"/>
    <w:tmpl w:val="11D22114"/>
    <w:lvl w:ilvl="0">
      <w:start w:val="5"/>
      <w:numFmt w:val="decimal"/>
      <w:lvlText w:val="%1"/>
      <w:lvlJc w:val="left"/>
      <w:pPr>
        <w:tabs>
          <w:tab w:val="num" w:pos="360"/>
        </w:tabs>
        <w:ind w:left="360" w:hanging="360"/>
      </w:pPr>
      <w:rPr>
        <w:rFonts w:cs="Times New Roman" w:hint="default"/>
      </w:rPr>
    </w:lvl>
    <w:lvl w:ilvl="1">
      <w:start w:val="2"/>
      <w:numFmt w:val="decimal"/>
      <w:lvlText w:val="4.%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A6C77E6"/>
    <w:multiLevelType w:val="hybridMultilevel"/>
    <w:tmpl w:val="5E90355C"/>
    <w:lvl w:ilvl="0" w:tplc="E5BAB38A">
      <w:start w:val="1"/>
      <w:numFmt w:val="lowerLetter"/>
      <w:lvlText w:val="%1)"/>
      <w:lvlJc w:val="left"/>
      <w:pPr>
        <w:ind w:left="1065" w:hanging="705"/>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6" w15:restartNumberingAfterBreak="0">
    <w:nsid w:val="6BBD74EF"/>
    <w:multiLevelType w:val="multilevel"/>
    <w:tmpl w:val="A946858C"/>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15:restartNumberingAfterBreak="0">
    <w:nsid w:val="6C3F7903"/>
    <w:multiLevelType w:val="multilevel"/>
    <w:tmpl w:val="C69C008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6D64556F"/>
    <w:multiLevelType w:val="hybridMultilevel"/>
    <w:tmpl w:val="143CB5F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AB25FDE"/>
    <w:multiLevelType w:val="multilevel"/>
    <w:tmpl w:val="67743DCE"/>
    <w:lvl w:ilvl="0">
      <w:start w:val="2"/>
      <w:numFmt w:val="decimal"/>
      <w:lvlText w:val="%1"/>
      <w:lvlJc w:val="left"/>
      <w:pPr>
        <w:tabs>
          <w:tab w:val="num" w:pos="360"/>
        </w:tabs>
        <w:ind w:left="360" w:hanging="360"/>
      </w:pPr>
      <w:rPr>
        <w:rFonts w:cs="Times New Roman" w:hint="default"/>
        <w:sz w:val="22"/>
      </w:rPr>
    </w:lvl>
    <w:lvl w:ilvl="1">
      <w:start w:val="2"/>
      <w:numFmt w:val="decimal"/>
      <w:lvlText w:val="%1.%2"/>
      <w:lvlJc w:val="left"/>
      <w:pPr>
        <w:tabs>
          <w:tab w:val="num" w:pos="360"/>
        </w:tabs>
        <w:ind w:left="360" w:hanging="360"/>
      </w:pPr>
      <w:rPr>
        <w:rFonts w:cs="Times New Roman" w:hint="default"/>
        <w:sz w:val="24"/>
        <w:szCs w:val="24"/>
      </w:rPr>
    </w:lvl>
    <w:lvl w:ilvl="2">
      <w:start w:val="1"/>
      <w:numFmt w:val="decimal"/>
      <w:lvlText w:val="%1.%2.%3"/>
      <w:lvlJc w:val="left"/>
      <w:pPr>
        <w:tabs>
          <w:tab w:val="num" w:pos="720"/>
        </w:tabs>
        <w:ind w:left="720" w:hanging="720"/>
      </w:pPr>
      <w:rPr>
        <w:rFonts w:cs="Times New Roman" w:hint="default"/>
        <w:sz w:val="22"/>
      </w:rPr>
    </w:lvl>
    <w:lvl w:ilvl="3">
      <w:start w:val="1"/>
      <w:numFmt w:val="decimal"/>
      <w:lvlText w:val="%1.%2.%3.%4"/>
      <w:lvlJc w:val="left"/>
      <w:pPr>
        <w:tabs>
          <w:tab w:val="num" w:pos="720"/>
        </w:tabs>
        <w:ind w:left="720" w:hanging="720"/>
      </w:pPr>
      <w:rPr>
        <w:rFonts w:cs="Times New Roman" w:hint="default"/>
        <w:sz w:val="22"/>
      </w:rPr>
    </w:lvl>
    <w:lvl w:ilvl="4">
      <w:start w:val="1"/>
      <w:numFmt w:val="decimal"/>
      <w:lvlText w:val="%1.%2.%3.%4.%5"/>
      <w:lvlJc w:val="left"/>
      <w:pPr>
        <w:tabs>
          <w:tab w:val="num" w:pos="1080"/>
        </w:tabs>
        <w:ind w:left="1080" w:hanging="1080"/>
      </w:pPr>
      <w:rPr>
        <w:rFonts w:cs="Times New Roman" w:hint="default"/>
        <w:sz w:val="22"/>
      </w:rPr>
    </w:lvl>
    <w:lvl w:ilvl="5">
      <w:start w:val="1"/>
      <w:numFmt w:val="decimal"/>
      <w:lvlText w:val="%1.%2.%3.%4.%5.%6"/>
      <w:lvlJc w:val="left"/>
      <w:pPr>
        <w:tabs>
          <w:tab w:val="num" w:pos="1080"/>
        </w:tabs>
        <w:ind w:left="1080" w:hanging="1080"/>
      </w:pPr>
      <w:rPr>
        <w:rFonts w:cs="Times New Roman" w:hint="default"/>
        <w:sz w:val="22"/>
      </w:rPr>
    </w:lvl>
    <w:lvl w:ilvl="6">
      <w:start w:val="1"/>
      <w:numFmt w:val="decimal"/>
      <w:lvlText w:val="%1.%2.%3.%4.%5.%6.%7"/>
      <w:lvlJc w:val="left"/>
      <w:pPr>
        <w:tabs>
          <w:tab w:val="num" w:pos="1440"/>
        </w:tabs>
        <w:ind w:left="1440" w:hanging="1440"/>
      </w:pPr>
      <w:rPr>
        <w:rFonts w:cs="Times New Roman" w:hint="default"/>
        <w:sz w:val="22"/>
      </w:rPr>
    </w:lvl>
    <w:lvl w:ilvl="7">
      <w:start w:val="1"/>
      <w:numFmt w:val="decimal"/>
      <w:lvlText w:val="%1.%2.%3.%4.%5.%6.%7.%8"/>
      <w:lvlJc w:val="left"/>
      <w:pPr>
        <w:tabs>
          <w:tab w:val="num" w:pos="1440"/>
        </w:tabs>
        <w:ind w:left="1440" w:hanging="1440"/>
      </w:pPr>
      <w:rPr>
        <w:rFonts w:cs="Times New Roman" w:hint="default"/>
        <w:sz w:val="22"/>
      </w:rPr>
    </w:lvl>
    <w:lvl w:ilvl="8">
      <w:start w:val="1"/>
      <w:numFmt w:val="decimal"/>
      <w:lvlText w:val="%1.%2.%3.%4.%5.%6.%7.%8.%9"/>
      <w:lvlJc w:val="left"/>
      <w:pPr>
        <w:tabs>
          <w:tab w:val="num" w:pos="1800"/>
        </w:tabs>
        <w:ind w:left="1800" w:hanging="1800"/>
      </w:pPr>
      <w:rPr>
        <w:rFonts w:cs="Times New Roman" w:hint="default"/>
        <w:sz w:val="22"/>
      </w:rPr>
    </w:lvl>
  </w:abstractNum>
  <w:num w:numId="1">
    <w:abstractNumId w:val="2"/>
  </w:num>
  <w:num w:numId="2">
    <w:abstractNumId w:val="30"/>
  </w:num>
  <w:num w:numId="3">
    <w:abstractNumId w:val="4"/>
  </w:num>
  <w:num w:numId="4">
    <w:abstractNumId w:val="29"/>
  </w:num>
  <w:num w:numId="5">
    <w:abstractNumId w:val="10"/>
  </w:num>
  <w:num w:numId="6">
    <w:abstractNumId w:val="24"/>
  </w:num>
  <w:num w:numId="7">
    <w:abstractNumId w:val="0"/>
  </w:num>
  <w:num w:numId="8">
    <w:abstractNumId w:val="11"/>
  </w:num>
  <w:num w:numId="9">
    <w:abstractNumId w:val="8"/>
  </w:num>
  <w:num w:numId="10">
    <w:abstractNumId w:val="1"/>
  </w:num>
  <w:num w:numId="11">
    <w:abstractNumId w:val="27"/>
  </w:num>
  <w:num w:numId="12">
    <w:abstractNumId w:val="23"/>
  </w:num>
  <w:num w:numId="13">
    <w:abstractNumId w:val="17"/>
  </w:num>
  <w:num w:numId="14">
    <w:abstractNumId w:val="13"/>
  </w:num>
  <w:num w:numId="15">
    <w:abstractNumId w:val="26"/>
  </w:num>
  <w:num w:numId="16">
    <w:abstractNumId w:val="21"/>
  </w:num>
  <w:num w:numId="17">
    <w:abstractNumId w:val="15"/>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7"/>
  </w:num>
  <w:num w:numId="21">
    <w:abstractNumId w:val="25"/>
  </w:num>
  <w:num w:numId="22">
    <w:abstractNumId w:val="22"/>
  </w:num>
  <w:num w:numId="23">
    <w:abstractNumId w:val="12"/>
  </w:num>
  <w:num w:numId="24">
    <w:abstractNumId w:val="28"/>
  </w:num>
  <w:num w:numId="25">
    <w:abstractNumId w:val="6"/>
  </w:num>
  <w:num w:numId="26">
    <w:abstractNumId w:val="18"/>
  </w:num>
  <w:num w:numId="27">
    <w:abstractNumId w:val="20"/>
  </w:num>
  <w:num w:numId="28">
    <w:abstractNumId w:val="16"/>
  </w:num>
  <w:num w:numId="29">
    <w:abstractNumId w:val="9"/>
  </w:num>
  <w:num w:numId="30">
    <w:abstractNumId w:val="3"/>
  </w:num>
  <w:num w:numId="31">
    <w:abstractNumId w:val="19"/>
  </w:num>
  <w:num w:numId="32">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7AE6"/>
    <w:rsid w:val="00000705"/>
    <w:rsid w:val="00000949"/>
    <w:rsid w:val="000014CC"/>
    <w:rsid w:val="0000521B"/>
    <w:rsid w:val="000071D1"/>
    <w:rsid w:val="00010C2F"/>
    <w:rsid w:val="0001666E"/>
    <w:rsid w:val="00016A6D"/>
    <w:rsid w:val="00021B7B"/>
    <w:rsid w:val="0002204A"/>
    <w:rsid w:val="000234A1"/>
    <w:rsid w:val="00023D08"/>
    <w:rsid w:val="00023EA6"/>
    <w:rsid w:val="0002571E"/>
    <w:rsid w:val="00025C3D"/>
    <w:rsid w:val="00030352"/>
    <w:rsid w:val="00030CDC"/>
    <w:rsid w:val="00031754"/>
    <w:rsid w:val="00031F2A"/>
    <w:rsid w:val="00032E34"/>
    <w:rsid w:val="000344F4"/>
    <w:rsid w:val="00035DE5"/>
    <w:rsid w:val="00036C63"/>
    <w:rsid w:val="000370C9"/>
    <w:rsid w:val="00037573"/>
    <w:rsid w:val="00037BFF"/>
    <w:rsid w:val="000407F5"/>
    <w:rsid w:val="00041C69"/>
    <w:rsid w:val="00042D55"/>
    <w:rsid w:val="00043291"/>
    <w:rsid w:val="0004372F"/>
    <w:rsid w:val="00044C3A"/>
    <w:rsid w:val="00046D70"/>
    <w:rsid w:val="00050C1D"/>
    <w:rsid w:val="000513D1"/>
    <w:rsid w:val="00053EEE"/>
    <w:rsid w:val="00055032"/>
    <w:rsid w:val="00055BF1"/>
    <w:rsid w:val="00056A12"/>
    <w:rsid w:val="00063B53"/>
    <w:rsid w:val="00064E26"/>
    <w:rsid w:val="0006592A"/>
    <w:rsid w:val="00066FB6"/>
    <w:rsid w:val="00067140"/>
    <w:rsid w:val="00070018"/>
    <w:rsid w:val="000705E0"/>
    <w:rsid w:val="000709A6"/>
    <w:rsid w:val="000713C7"/>
    <w:rsid w:val="00071E39"/>
    <w:rsid w:val="00072E55"/>
    <w:rsid w:val="000739A8"/>
    <w:rsid w:val="0007590B"/>
    <w:rsid w:val="00075DB9"/>
    <w:rsid w:val="00076272"/>
    <w:rsid w:val="00077FFB"/>
    <w:rsid w:val="00080390"/>
    <w:rsid w:val="00082136"/>
    <w:rsid w:val="00082454"/>
    <w:rsid w:val="00082527"/>
    <w:rsid w:val="00083095"/>
    <w:rsid w:val="000859DE"/>
    <w:rsid w:val="00086E25"/>
    <w:rsid w:val="00090CE6"/>
    <w:rsid w:val="000910E2"/>
    <w:rsid w:val="000915E1"/>
    <w:rsid w:val="00095872"/>
    <w:rsid w:val="000971FE"/>
    <w:rsid w:val="000A060D"/>
    <w:rsid w:val="000A1F79"/>
    <w:rsid w:val="000A29E6"/>
    <w:rsid w:val="000A3F23"/>
    <w:rsid w:val="000A5466"/>
    <w:rsid w:val="000A64E8"/>
    <w:rsid w:val="000A7B63"/>
    <w:rsid w:val="000A7D03"/>
    <w:rsid w:val="000B0877"/>
    <w:rsid w:val="000B1038"/>
    <w:rsid w:val="000B22AB"/>
    <w:rsid w:val="000B2363"/>
    <w:rsid w:val="000B315B"/>
    <w:rsid w:val="000B38BB"/>
    <w:rsid w:val="000B4714"/>
    <w:rsid w:val="000B795D"/>
    <w:rsid w:val="000B7C1C"/>
    <w:rsid w:val="000C1F76"/>
    <w:rsid w:val="000C4042"/>
    <w:rsid w:val="000C5AC0"/>
    <w:rsid w:val="000C5EA3"/>
    <w:rsid w:val="000C67F0"/>
    <w:rsid w:val="000D162E"/>
    <w:rsid w:val="000D52CB"/>
    <w:rsid w:val="000D5D45"/>
    <w:rsid w:val="000D6E48"/>
    <w:rsid w:val="000E1AE3"/>
    <w:rsid w:val="000E2D7F"/>
    <w:rsid w:val="000E2DB7"/>
    <w:rsid w:val="000E49A2"/>
    <w:rsid w:val="000E4B27"/>
    <w:rsid w:val="000E6002"/>
    <w:rsid w:val="000F019C"/>
    <w:rsid w:val="000F0DD2"/>
    <w:rsid w:val="000F1EAD"/>
    <w:rsid w:val="000F300A"/>
    <w:rsid w:val="000F4186"/>
    <w:rsid w:val="000F4208"/>
    <w:rsid w:val="000F5360"/>
    <w:rsid w:val="001029DA"/>
    <w:rsid w:val="00103198"/>
    <w:rsid w:val="001048BB"/>
    <w:rsid w:val="00104FB0"/>
    <w:rsid w:val="00111030"/>
    <w:rsid w:val="001112CB"/>
    <w:rsid w:val="001114F5"/>
    <w:rsid w:val="0011201F"/>
    <w:rsid w:val="001136D7"/>
    <w:rsid w:val="00114533"/>
    <w:rsid w:val="00117007"/>
    <w:rsid w:val="0012268C"/>
    <w:rsid w:val="00122AD5"/>
    <w:rsid w:val="00122DEE"/>
    <w:rsid w:val="00124720"/>
    <w:rsid w:val="00130B96"/>
    <w:rsid w:val="001318A7"/>
    <w:rsid w:val="001330EB"/>
    <w:rsid w:val="00134C26"/>
    <w:rsid w:val="00134E1B"/>
    <w:rsid w:val="00136DB8"/>
    <w:rsid w:val="00136E12"/>
    <w:rsid w:val="00140699"/>
    <w:rsid w:val="001408A4"/>
    <w:rsid w:val="00141A53"/>
    <w:rsid w:val="00142290"/>
    <w:rsid w:val="00142C56"/>
    <w:rsid w:val="0015054B"/>
    <w:rsid w:val="0015200B"/>
    <w:rsid w:val="0015284B"/>
    <w:rsid w:val="0015556D"/>
    <w:rsid w:val="001561A5"/>
    <w:rsid w:val="00156FAF"/>
    <w:rsid w:val="00157D6C"/>
    <w:rsid w:val="00161611"/>
    <w:rsid w:val="00161C59"/>
    <w:rsid w:val="00162046"/>
    <w:rsid w:val="001625EA"/>
    <w:rsid w:val="00163AF9"/>
    <w:rsid w:val="0016480B"/>
    <w:rsid w:val="00164C78"/>
    <w:rsid w:val="001656D7"/>
    <w:rsid w:val="00166860"/>
    <w:rsid w:val="00166A4F"/>
    <w:rsid w:val="00166EBC"/>
    <w:rsid w:val="001675BF"/>
    <w:rsid w:val="00167FFC"/>
    <w:rsid w:val="00170E48"/>
    <w:rsid w:val="0017105C"/>
    <w:rsid w:val="00173650"/>
    <w:rsid w:val="00173CD6"/>
    <w:rsid w:val="00174216"/>
    <w:rsid w:val="001758DE"/>
    <w:rsid w:val="00181C0B"/>
    <w:rsid w:val="00191785"/>
    <w:rsid w:val="0019237F"/>
    <w:rsid w:val="00193A73"/>
    <w:rsid w:val="00194CD5"/>
    <w:rsid w:val="00195392"/>
    <w:rsid w:val="001955BC"/>
    <w:rsid w:val="00196586"/>
    <w:rsid w:val="001A02F4"/>
    <w:rsid w:val="001A05DF"/>
    <w:rsid w:val="001A12EE"/>
    <w:rsid w:val="001A1A65"/>
    <w:rsid w:val="001A3135"/>
    <w:rsid w:val="001A4C22"/>
    <w:rsid w:val="001A6655"/>
    <w:rsid w:val="001B150B"/>
    <w:rsid w:val="001B1D03"/>
    <w:rsid w:val="001B233B"/>
    <w:rsid w:val="001B3F9B"/>
    <w:rsid w:val="001B4CD0"/>
    <w:rsid w:val="001B6A5D"/>
    <w:rsid w:val="001C00A1"/>
    <w:rsid w:val="001C07A0"/>
    <w:rsid w:val="001C2390"/>
    <w:rsid w:val="001C49B4"/>
    <w:rsid w:val="001C583F"/>
    <w:rsid w:val="001C6171"/>
    <w:rsid w:val="001D1443"/>
    <w:rsid w:val="001D2264"/>
    <w:rsid w:val="001D2C62"/>
    <w:rsid w:val="001D4E72"/>
    <w:rsid w:val="001D69A3"/>
    <w:rsid w:val="001E47FC"/>
    <w:rsid w:val="001E5070"/>
    <w:rsid w:val="001E5E86"/>
    <w:rsid w:val="001E5F8E"/>
    <w:rsid w:val="001E6205"/>
    <w:rsid w:val="001E72C4"/>
    <w:rsid w:val="001F024C"/>
    <w:rsid w:val="001F3417"/>
    <w:rsid w:val="001F3821"/>
    <w:rsid w:val="001F576D"/>
    <w:rsid w:val="001F5ACE"/>
    <w:rsid w:val="001F6078"/>
    <w:rsid w:val="001F6165"/>
    <w:rsid w:val="001F70C6"/>
    <w:rsid w:val="001F79D1"/>
    <w:rsid w:val="00200B0F"/>
    <w:rsid w:val="0020238F"/>
    <w:rsid w:val="00202675"/>
    <w:rsid w:val="00207430"/>
    <w:rsid w:val="002145E6"/>
    <w:rsid w:val="002179A1"/>
    <w:rsid w:val="002203B2"/>
    <w:rsid w:val="002209AB"/>
    <w:rsid w:val="00220A17"/>
    <w:rsid w:val="00221328"/>
    <w:rsid w:val="00221385"/>
    <w:rsid w:val="00226F6E"/>
    <w:rsid w:val="00227AEC"/>
    <w:rsid w:val="002303B1"/>
    <w:rsid w:val="00232595"/>
    <w:rsid w:val="00234377"/>
    <w:rsid w:val="002349BA"/>
    <w:rsid w:val="00235286"/>
    <w:rsid w:val="00235ADC"/>
    <w:rsid w:val="002377C5"/>
    <w:rsid w:val="0023799F"/>
    <w:rsid w:val="00237BF4"/>
    <w:rsid w:val="00237C2C"/>
    <w:rsid w:val="0024198D"/>
    <w:rsid w:val="00242440"/>
    <w:rsid w:val="00246E78"/>
    <w:rsid w:val="00247649"/>
    <w:rsid w:val="00250C33"/>
    <w:rsid w:val="00251718"/>
    <w:rsid w:val="0025180A"/>
    <w:rsid w:val="0025270B"/>
    <w:rsid w:val="00255125"/>
    <w:rsid w:val="00256426"/>
    <w:rsid w:val="00260297"/>
    <w:rsid w:val="002602FB"/>
    <w:rsid w:val="00261279"/>
    <w:rsid w:val="00263523"/>
    <w:rsid w:val="002648FE"/>
    <w:rsid w:val="00264B51"/>
    <w:rsid w:val="00267199"/>
    <w:rsid w:val="002703DC"/>
    <w:rsid w:val="00270440"/>
    <w:rsid w:val="00270543"/>
    <w:rsid w:val="00270AB4"/>
    <w:rsid w:val="00270B06"/>
    <w:rsid w:val="00270EFB"/>
    <w:rsid w:val="0027384C"/>
    <w:rsid w:val="00275977"/>
    <w:rsid w:val="002806CC"/>
    <w:rsid w:val="00283758"/>
    <w:rsid w:val="00283BCB"/>
    <w:rsid w:val="00284172"/>
    <w:rsid w:val="0028438F"/>
    <w:rsid w:val="00286384"/>
    <w:rsid w:val="00290204"/>
    <w:rsid w:val="00290893"/>
    <w:rsid w:val="00295CA9"/>
    <w:rsid w:val="002965CC"/>
    <w:rsid w:val="00296E3A"/>
    <w:rsid w:val="00297C1D"/>
    <w:rsid w:val="002A3FC9"/>
    <w:rsid w:val="002A466B"/>
    <w:rsid w:val="002A505C"/>
    <w:rsid w:val="002A6E02"/>
    <w:rsid w:val="002B0900"/>
    <w:rsid w:val="002B1BCC"/>
    <w:rsid w:val="002B38FE"/>
    <w:rsid w:val="002B3D21"/>
    <w:rsid w:val="002B4C79"/>
    <w:rsid w:val="002B54EE"/>
    <w:rsid w:val="002B5A8A"/>
    <w:rsid w:val="002B61E2"/>
    <w:rsid w:val="002B7028"/>
    <w:rsid w:val="002B7134"/>
    <w:rsid w:val="002B7B16"/>
    <w:rsid w:val="002C15D3"/>
    <w:rsid w:val="002C1959"/>
    <w:rsid w:val="002C2840"/>
    <w:rsid w:val="002C41A3"/>
    <w:rsid w:val="002C482C"/>
    <w:rsid w:val="002C52F8"/>
    <w:rsid w:val="002C5535"/>
    <w:rsid w:val="002C5BAD"/>
    <w:rsid w:val="002C5E93"/>
    <w:rsid w:val="002C688A"/>
    <w:rsid w:val="002C7173"/>
    <w:rsid w:val="002C78E0"/>
    <w:rsid w:val="002D0180"/>
    <w:rsid w:val="002D1B33"/>
    <w:rsid w:val="002D1CA3"/>
    <w:rsid w:val="002D261D"/>
    <w:rsid w:val="002D549C"/>
    <w:rsid w:val="002D780F"/>
    <w:rsid w:val="002D7ABC"/>
    <w:rsid w:val="002E0B7E"/>
    <w:rsid w:val="002E1BBF"/>
    <w:rsid w:val="002E306D"/>
    <w:rsid w:val="002E412E"/>
    <w:rsid w:val="002E418E"/>
    <w:rsid w:val="002E6BFC"/>
    <w:rsid w:val="002E77A7"/>
    <w:rsid w:val="002F127B"/>
    <w:rsid w:val="002F26FB"/>
    <w:rsid w:val="002F51F8"/>
    <w:rsid w:val="002F5EEA"/>
    <w:rsid w:val="002F643D"/>
    <w:rsid w:val="002F72A5"/>
    <w:rsid w:val="00303B71"/>
    <w:rsid w:val="00304642"/>
    <w:rsid w:val="00304FD1"/>
    <w:rsid w:val="00305DED"/>
    <w:rsid w:val="00306D91"/>
    <w:rsid w:val="003076F4"/>
    <w:rsid w:val="0030790B"/>
    <w:rsid w:val="00307EF8"/>
    <w:rsid w:val="00310EC8"/>
    <w:rsid w:val="00311249"/>
    <w:rsid w:val="00311A91"/>
    <w:rsid w:val="00311ABB"/>
    <w:rsid w:val="00313170"/>
    <w:rsid w:val="003142BA"/>
    <w:rsid w:val="0031526F"/>
    <w:rsid w:val="00316E3C"/>
    <w:rsid w:val="00321568"/>
    <w:rsid w:val="0032361C"/>
    <w:rsid w:val="00323DF6"/>
    <w:rsid w:val="0032409C"/>
    <w:rsid w:val="00324D3B"/>
    <w:rsid w:val="0033160F"/>
    <w:rsid w:val="003344AC"/>
    <w:rsid w:val="0033463B"/>
    <w:rsid w:val="00334E3A"/>
    <w:rsid w:val="003353F2"/>
    <w:rsid w:val="00335BAE"/>
    <w:rsid w:val="00335FFF"/>
    <w:rsid w:val="00336797"/>
    <w:rsid w:val="00336AB9"/>
    <w:rsid w:val="00341107"/>
    <w:rsid w:val="00342109"/>
    <w:rsid w:val="003431A2"/>
    <w:rsid w:val="00343884"/>
    <w:rsid w:val="00344F1C"/>
    <w:rsid w:val="003452BE"/>
    <w:rsid w:val="003455F5"/>
    <w:rsid w:val="00345996"/>
    <w:rsid w:val="00345F14"/>
    <w:rsid w:val="00347847"/>
    <w:rsid w:val="00351C16"/>
    <w:rsid w:val="00352751"/>
    <w:rsid w:val="00354EDC"/>
    <w:rsid w:val="0035634F"/>
    <w:rsid w:val="00360383"/>
    <w:rsid w:val="00361197"/>
    <w:rsid w:val="00361DC5"/>
    <w:rsid w:val="00362501"/>
    <w:rsid w:val="00362B95"/>
    <w:rsid w:val="00364C15"/>
    <w:rsid w:val="0036544A"/>
    <w:rsid w:val="00367687"/>
    <w:rsid w:val="0037042F"/>
    <w:rsid w:val="003711E8"/>
    <w:rsid w:val="00373F9A"/>
    <w:rsid w:val="003755F2"/>
    <w:rsid w:val="00375906"/>
    <w:rsid w:val="00376D35"/>
    <w:rsid w:val="00380A1E"/>
    <w:rsid w:val="003824AE"/>
    <w:rsid w:val="00382EDD"/>
    <w:rsid w:val="00382F59"/>
    <w:rsid w:val="00383049"/>
    <w:rsid w:val="00384688"/>
    <w:rsid w:val="0038535F"/>
    <w:rsid w:val="0038571C"/>
    <w:rsid w:val="003870F1"/>
    <w:rsid w:val="003876CA"/>
    <w:rsid w:val="00390465"/>
    <w:rsid w:val="00391A31"/>
    <w:rsid w:val="00392D1E"/>
    <w:rsid w:val="00393138"/>
    <w:rsid w:val="00393C37"/>
    <w:rsid w:val="0039784B"/>
    <w:rsid w:val="003978A8"/>
    <w:rsid w:val="00397975"/>
    <w:rsid w:val="00397FD8"/>
    <w:rsid w:val="003A0523"/>
    <w:rsid w:val="003A180A"/>
    <w:rsid w:val="003A24F0"/>
    <w:rsid w:val="003A26BD"/>
    <w:rsid w:val="003A3788"/>
    <w:rsid w:val="003A39C9"/>
    <w:rsid w:val="003A3F1B"/>
    <w:rsid w:val="003A5D6B"/>
    <w:rsid w:val="003A6A2C"/>
    <w:rsid w:val="003A738A"/>
    <w:rsid w:val="003B1AEE"/>
    <w:rsid w:val="003B458C"/>
    <w:rsid w:val="003B4B65"/>
    <w:rsid w:val="003B4E1E"/>
    <w:rsid w:val="003B5631"/>
    <w:rsid w:val="003B68C1"/>
    <w:rsid w:val="003B6979"/>
    <w:rsid w:val="003C1073"/>
    <w:rsid w:val="003C17BC"/>
    <w:rsid w:val="003C36D5"/>
    <w:rsid w:val="003C69C0"/>
    <w:rsid w:val="003C73E3"/>
    <w:rsid w:val="003D00CF"/>
    <w:rsid w:val="003D0B2B"/>
    <w:rsid w:val="003D298D"/>
    <w:rsid w:val="003D3ABD"/>
    <w:rsid w:val="003D6A16"/>
    <w:rsid w:val="003D6D0B"/>
    <w:rsid w:val="003D734D"/>
    <w:rsid w:val="003D74C2"/>
    <w:rsid w:val="003E30D6"/>
    <w:rsid w:val="003E3241"/>
    <w:rsid w:val="003E4434"/>
    <w:rsid w:val="003E65FA"/>
    <w:rsid w:val="003E7462"/>
    <w:rsid w:val="003E7840"/>
    <w:rsid w:val="003E7896"/>
    <w:rsid w:val="003E7C1B"/>
    <w:rsid w:val="003F1CAA"/>
    <w:rsid w:val="003F3209"/>
    <w:rsid w:val="003F3485"/>
    <w:rsid w:val="003F5005"/>
    <w:rsid w:val="003F64D2"/>
    <w:rsid w:val="003F652F"/>
    <w:rsid w:val="003F7CF7"/>
    <w:rsid w:val="004001ED"/>
    <w:rsid w:val="00401332"/>
    <w:rsid w:val="0040359B"/>
    <w:rsid w:val="004046B1"/>
    <w:rsid w:val="00404D32"/>
    <w:rsid w:val="00405626"/>
    <w:rsid w:val="004071C5"/>
    <w:rsid w:val="0041135E"/>
    <w:rsid w:val="0041170E"/>
    <w:rsid w:val="00411AD1"/>
    <w:rsid w:val="00411D83"/>
    <w:rsid w:val="004130BB"/>
    <w:rsid w:val="00413FCA"/>
    <w:rsid w:val="00414739"/>
    <w:rsid w:val="004167DA"/>
    <w:rsid w:val="0041696F"/>
    <w:rsid w:val="00420278"/>
    <w:rsid w:val="004206D8"/>
    <w:rsid w:val="00420807"/>
    <w:rsid w:val="00422C5A"/>
    <w:rsid w:val="00423773"/>
    <w:rsid w:val="004238A2"/>
    <w:rsid w:val="0042633F"/>
    <w:rsid w:val="0042698E"/>
    <w:rsid w:val="00426A19"/>
    <w:rsid w:val="00427AE6"/>
    <w:rsid w:val="00427FD8"/>
    <w:rsid w:val="004313E3"/>
    <w:rsid w:val="00433714"/>
    <w:rsid w:val="004359C5"/>
    <w:rsid w:val="00436376"/>
    <w:rsid w:val="004363B0"/>
    <w:rsid w:val="00437DCC"/>
    <w:rsid w:val="00440320"/>
    <w:rsid w:val="00442714"/>
    <w:rsid w:val="00442A7E"/>
    <w:rsid w:val="00443CF0"/>
    <w:rsid w:val="00447DC9"/>
    <w:rsid w:val="0045147F"/>
    <w:rsid w:val="004518F1"/>
    <w:rsid w:val="00452B5A"/>
    <w:rsid w:val="00453A8E"/>
    <w:rsid w:val="0045668B"/>
    <w:rsid w:val="00456D1A"/>
    <w:rsid w:val="004573B1"/>
    <w:rsid w:val="0046061D"/>
    <w:rsid w:val="00460C79"/>
    <w:rsid w:val="00461075"/>
    <w:rsid w:val="004637CD"/>
    <w:rsid w:val="0047072B"/>
    <w:rsid w:val="004710DB"/>
    <w:rsid w:val="00471453"/>
    <w:rsid w:val="00473939"/>
    <w:rsid w:val="00474995"/>
    <w:rsid w:val="004775AC"/>
    <w:rsid w:val="00482A73"/>
    <w:rsid w:val="00484CAD"/>
    <w:rsid w:val="004850E9"/>
    <w:rsid w:val="00486BFC"/>
    <w:rsid w:val="004920DB"/>
    <w:rsid w:val="0049316C"/>
    <w:rsid w:val="004954B2"/>
    <w:rsid w:val="00495AC7"/>
    <w:rsid w:val="004A0C71"/>
    <w:rsid w:val="004A223F"/>
    <w:rsid w:val="004A4B8D"/>
    <w:rsid w:val="004A6EC0"/>
    <w:rsid w:val="004A72E3"/>
    <w:rsid w:val="004A7502"/>
    <w:rsid w:val="004B1EF5"/>
    <w:rsid w:val="004B376D"/>
    <w:rsid w:val="004B37F0"/>
    <w:rsid w:val="004B3837"/>
    <w:rsid w:val="004B4B13"/>
    <w:rsid w:val="004B4F3F"/>
    <w:rsid w:val="004B6948"/>
    <w:rsid w:val="004B75E3"/>
    <w:rsid w:val="004B7F7D"/>
    <w:rsid w:val="004C20E9"/>
    <w:rsid w:val="004C2B1A"/>
    <w:rsid w:val="004C2B51"/>
    <w:rsid w:val="004C42D6"/>
    <w:rsid w:val="004C6520"/>
    <w:rsid w:val="004C6743"/>
    <w:rsid w:val="004D04B5"/>
    <w:rsid w:val="004D0F75"/>
    <w:rsid w:val="004D37A7"/>
    <w:rsid w:val="004D3C28"/>
    <w:rsid w:val="004D584D"/>
    <w:rsid w:val="004D6320"/>
    <w:rsid w:val="004D63A2"/>
    <w:rsid w:val="004D6CA4"/>
    <w:rsid w:val="004D7B75"/>
    <w:rsid w:val="004E52EF"/>
    <w:rsid w:val="004E64B3"/>
    <w:rsid w:val="004E6F39"/>
    <w:rsid w:val="004F300E"/>
    <w:rsid w:val="004F4505"/>
    <w:rsid w:val="004F49A5"/>
    <w:rsid w:val="004F4CE7"/>
    <w:rsid w:val="004F5747"/>
    <w:rsid w:val="004F6253"/>
    <w:rsid w:val="004F654F"/>
    <w:rsid w:val="004F6650"/>
    <w:rsid w:val="004F6ECE"/>
    <w:rsid w:val="004F7C6A"/>
    <w:rsid w:val="004F7CE6"/>
    <w:rsid w:val="00500B06"/>
    <w:rsid w:val="00501FB0"/>
    <w:rsid w:val="00502162"/>
    <w:rsid w:val="005031CC"/>
    <w:rsid w:val="005042AA"/>
    <w:rsid w:val="005047C3"/>
    <w:rsid w:val="00505641"/>
    <w:rsid w:val="00512C84"/>
    <w:rsid w:val="005139ED"/>
    <w:rsid w:val="00513FB6"/>
    <w:rsid w:val="005151E7"/>
    <w:rsid w:val="0051764F"/>
    <w:rsid w:val="005178A4"/>
    <w:rsid w:val="00517926"/>
    <w:rsid w:val="005179CF"/>
    <w:rsid w:val="00520009"/>
    <w:rsid w:val="0052077C"/>
    <w:rsid w:val="00521FA1"/>
    <w:rsid w:val="00521FD7"/>
    <w:rsid w:val="00522154"/>
    <w:rsid w:val="005258B7"/>
    <w:rsid w:val="00525DA0"/>
    <w:rsid w:val="00527508"/>
    <w:rsid w:val="00530BA3"/>
    <w:rsid w:val="00532473"/>
    <w:rsid w:val="0053252C"/>
    <w:rsid w:val="00532725"/>
    <w:rsid w:val="00534119"/>
    <w:rsid w:val="00534821"/>
    <w:rsid w:val="00534C09"/>
    <w:rsid w:val="00536C4F"/>
    <w:rsid w:val="00536FAB"/>
    <w:rsid w:val="00542C56"/>
    <w:rsid w:val="00547241"/>
    <w:rsid w:val="00547D41"/>
    <w:rsid w:val="0055148F"/>
    <w:rsid w:val="00551C69"/>
    <w:rsid w:val="005538C4"/>
    <w:rsid w:val="005549D3"/>
    <w:rsid w:val="0055573D"/>
    <w:rsid w:val="0055597B"/>
    <w:rsid w:val="0056036D"/>
    <w:rsid w:val="00560490"/>
    <w:rsid w:val="00562D37"/>
    <w:rsid w:val="005635BC"/>
    <w:rsid w:val="005635C4"/>
    <w:rsid w:val="0056395D"/>
    <w:rsid w:val="005649E3"/>
    <w:rsid w:val="00565DCB"/>
    <w:rsid w:val="0056640B"/>
    <w:rsid w:val="00570ACB"/>
    <w:rsid w:val="00571B6A"/>
    <w:rsid w:val="005720B4"/>
    <w:rsid w:val="00572A8A"/>
    <w:rsid w:val="00572D3E"/>
    <w:rsid w:val="005730CC"/>
    <w:rsid w:val="00573BBE"/>
    <w:rsid w:val="00574D9B"/>
    <w:rsid w:val="00574FEF"/>
    <w:rsid w:val="005750E4"/>
    <w:rsid w:val="00575E25"/>
    <w:rsid w:val="00576BDC"/>
    <w:rsid w:val="005770E0"/>
    <w:rsid w:val="005775C3"/>
    <w:rsid w:val="00580AF1"/>
    <w:rsid w:val="00582D36"/>
    <w:rsid w:val="005857E7"/>
    <w:rsid w:val="0059004E"/>
    <w:rsid w:val="00590CBD"/>
    <w:rsid w:val="00590E92"/>
    <w:rsid w:val="005935D3"/>
    <w:rsid w:val="0059556B"/>
    <w:rsid w:val="00596A32"/>
    <w:rsid w:val="00597D42"/>
    <w:rsid w:val="005A08C2"/>
    <w:rsid w:val="005A1190"/>
    <w:rsid w:val="005A150B"/>
    <w:rsid w:val="005A19E5"/>
    <w:rsid w:val="005A2D96"/>
    <w:rsid w:val="005A4BED"/>
    <w:rsid w:val="005A5941"/>
    <w:rsid w:val="005A7192"/>
    <w:rsid w:val="005A7A99"/>
    <w:rsid w:val="005A7C2D"/>
    <w:rsid w:val="005B06AE"/>
    <w:rsid w:val="005B22A2"/>
    <w:rsid w:val="005C0CA9"/>
    <w:rsid w:val="005C2486"/>
    <w:rsid w:val="005C344A"/>
    <w:rsid w:val="005C36B9"/>
    <w:rsid w:val="005C5025"/>
    <w:rsid w:val="005C55B6"/>
    <w:rsid w:val="005C6206"/>
    <w:rsid w:val="005C6A97"/>
    <w:rsid w:val="005C6B55"/>
    <w:rsid w:val="005C7C64"/>
    <w:rsid w:val="005D199B"/>
    <w:rsid w:val="005D268F"/>
    <w:rsid w:val="005D4776"/>
    <w:rsid w:val="005D588F"/>
    <w:rsid w:val="005D5CED"/>
    <w:rsid w:val="005D75C7"/>
    <w:rsid w:val="005E03D1"/>
    <w:rsid w:val="005E1F1D"/>
    <w:rsid w:val="005E7B21"/>
    <w:rsid w:val="005F0E9B"/>
    <w:rsid w:val="005F230A"/>
    <w:rsid w:val="005F36CF"/>
    <w:rsid w:val="005F5290"/>
    <w:rsid w:val="005F5772"/>
    <w:rsid w:val="005F64B9"/>
    <w:rsid w:val="005F6D71"/>
    <w:rsid w:val="006011B9"/>
    <w:rsid w:val="006015E5"/>
    <w:rsid w:val="00602547"/>
    <w:rsid w:val="00602B1B"/>
    <w:rsid w:val="00603C32"/>
    <w:rsid w:val="006077AE"/>
    <w:rsid w:val="00607FD5"/>
    <w:rsid w:val="00611769"/>
    <w:rsid w:val="0061176C"/>
    <w:rsid w:val="00613146"/>
    <w:rsid w:val="006133C3"/>
    <w:rsid w:val="0061384C"/>
    <w:rsid w:val="00620604"/>
    <w:rsid w:val="00621D3D"/>
    <w:rsid w:val="00622462"/>
    <w:rsid w:val="0062247E"/>
    <w:rsid w:val="006227BF"/>
    <w:rsid w:val="00625617"/>
    <w:rsid w:val="00625B6F"/>
    <w:rsid w:val="00627E4B"/>
    <w:rsid w:val="00630B9B"/>
    <w:rsid w:val="00631D52"/>
    <w:rsid w:val="006322A2"/>
    <w:rsid w:val="006324B3"/>
    <w:rsid w:val="00633A6E"/>
    <w:rsid w:val="0063413A"/>
    <w:rsid w:val="0063453B"/>
    <w:rsid w:val="00634A49"/>
    <w:rsid w:val="006364A6"/>
    <w:rsid w:val="0063737F"/>
    <w:rsid w:val="006378A0"/>
    <w:rsid w:val="006407EB"/>
    <w:rsid w:val="00641E34"/>
    <w:rsid w:val="00642F87"/>
    <w:rsid w:val="00644987"/>
    <w:rsid w:val="00645892"/>
    <w:rsid w:val="00647B3C"/>
    <w:rsid w:val="00653373"/>
    <w:rsid w:val="006535DD"/>
    <w:rsid w:val="00654182"/>
    <w:rsid w:val="00654E5B"/>
    <w:rsid w:val="00655370"/>
    <w:rsid w:val="00655415"/>
    <w:rsid w:val="006558E4"/>
    <w:rsid w:val="00655B36"/>
    <w:rsid w:val="00656B08"/>
    <w:rsid w:val="00656EBA"/>
    <w:rsid w:val="00662B76"/>
    <w:rsid w:val="00662F0A"/>
    <w:rsid w:val="006634CD"/>
    <w:rsid w:val="0066602E"/>
    <w:rsid w:val="00670138"/>
    <w:rsid w:val="00670559"/>
    <w:rsid w:val="00670929"/>
    <w:rsid w:val="006725FC"/>
    <w:rsid w:val="00673614"/>
    <w:rsid w:val="006736F0"/>
    <w:rsid w:val="006744A1"/>
    <w:rsid w:val="006773C9"/>
    <w:rsid w:val="006802B3"/>
    <w:rsid w:val="006805FB"/>
    <w:rsid w:val="006819A8"/>
    <w:rsid w:val="00682161"/>
    <w:rsid w:val="00683F44"/>
    <w:rsid w:val="00684616"/>
    <w:rsid w:val="006848EF"/>
    <w:rsid w:val="006852D6"/>
    <w:rsid w:val="006860E6"/>
    <w:rsid w:val="00690895"/>
    <w:rsid w:val="00691471"/>
    <w:rsid w:val="00692A98"/>
    <w:rsid w:val="00692E89"/>
    <w:rsid w:val="00693E3E"/>
    <w:rsid w:val="006969CC"/>
    <w:rsid w:val="00697D9B"/>
    <w:rsid w:val="006A0031"/>
    <w:rsid w:val="006A0FB1"/>
    <w:rsid w:val="006A3790"/>
    <w:rsid w:val="006A4055"/>
    <w:rsid w:val="006A77AB"/>
    <w:rsid w:val="006B04EC"/>
    <w:rsid w:val="006B2A35"/>
    <w:rsid w:val="006B374B"/>
    <w:rsid w:val="006B432E"/>
    <w:rsid w:val="006B5048"/>
    <w:rsid w:val="006C009C"/>
    <w:rsid w:val="006C0B61"/>
    <w:rsid w:val="006C14E4"/>
    <w:rsid w:val="006C17B9"/>
    <w:rsid w:val="006C59DE"/>
    <w:rsid w:val="006C6717"/>
    <w:rsid w:val="006D020E"/>
    <w:rsid w:val="006D1536"/>
    <w:rsid w:val="006D25DB"/>
    <w:rsid w:val="006D3F3F"/>
    <w:rsid w:val="006D4521"/>
    <w:rsid w:val="006D4542"/>
    <w:rsid w:val="006D4E27"/>
    <w:rsid w:val="006D5714"/>
    <w:rsid w:val="006D5A57"/>
    <w:rsid w:val="006D6BDC"/>
    <w:rsid w:val="006D6E5B"/>
    <w:rsid w:val="006D776D"/>
    <w:rsid w:val="006D7FB0"/>
    <w:rsid w:val="006E0706"/>
    <w:rsid w:val="006E1C5A"/>
    <w:rsid w:val="006E2280"/>
    <w:rsid w:val="006E316F"/>
    <w:rsid w:val="006E3BF2"/>
    <w:rsid w:val="006E3DE7"/>
    <w:rsid w:val="006E4D1E"/>
    <w:rsid w:val="006E65AB"/>
    <w:rsid w:val="006E7796"/>
    <w:rsid w:val="006F134B"/>
    <w:rsid w:val="006F3C0A"/>
    <w:rsid w:val="007012E3"/>
    <w:rsid w:val="00702D9C"/>
    <w:rsid w:val="00703B2A"/>
    <w:rsid w:val="00704278"/>
    <w:rsid w:val="00704C2F"/>
    <w:rsid w:val="00705880"/>
    <w:rsid w:val="00707D26"/>
    <w:rsid w:val="00710B6B"/>
    <w:rsid w:val="007122C1"/>
    <w:rsid w:val="007129E8"/>
    <w:rsid w:val="007133F2"/>
    <w:rsid w:val="007146BF"/>
    <w:rsid w:val="00714FB7"/>
    <w:rsid w:val="0071592F"/>
    <w:rsid w:val="007159F6"/>
    <w:rsid w:val="007165D8"/>
    <w:rsid w:val="00716B09"/>
    <w:rsid w:val="00716FE0"/>
    <w:rsid w:val="0072022D"/>
    <w:rsid w:val="00720E8C"/>
    <w:rsid w:val="0072192C"/>
    <w:rsid w:val="00722ADB"/>
    <w:rsid w:val="0072313D"/>
    <w:rsid w:val="007235BB"/>
    <w:rsid w:val="00726AD6"/>
    <w:rsid w:val="007272C7"/>
    <w:rsid w:val="00730330"/>
    <w:rsid w:val="0073082D"/>
    <w:rsid w:val="007325D7"/>
    <w:rsid w:val="007326E0"/>
    <w:rsid w:val="00733BD4"/>
    <w:rsid w:val="00735111"/>
    <w:rsid w:val="00735414"/>
    <w:rsid w:val="007357CA"/>
    <w:rsid w:val="007371CD"/>
    <w:rsid w:val="007374DD"/>
    <w:rsid w:val="00742B6C"/>
    <w:rsid w:val="00743052"/>
    <w:rsid w:val="00743AEB"/>
    <w:rsid w:val="00744373"/>
    <w:rsid w:val="00750AF9"/>
    <w:rsid w:val="00752FC9"/>
    <w:rsid w:val="007609D1"/>
    <w:rsid w:val="007634C8"/>
    <w:rsid w:val="00763D17"/>
    <w:rsid w:val="00765DFF"/>
    <w:rsid w:val="0076623D"/>
    <w:rsid w:val="00766B49"/>
    <w:rsid w:val="00767B8A"/>
    <w:rsid w:val="00770D79"/>
    <w:rsid w:val="00771487"/>
    <w:rsid w:val="00772AA8"/>
    <w:rsid w:val="00772CD0"/>
    <w:rsid w:val="007730B7"/>
    <w:rsid w:val="00773C09"/>
    <w:rsid w:val="00774A53"/>
    <w:rsid w:val="00774BD4"/>
    <w:rsid w:val="007751A7"/>
    <w:rsid w:val="00776602"/>
    <w:rsid w:val="00777722"/>
    <w:rsid w:val="0078374A"/>
    <w:rsid w:val="00785511"/>
    <w:rsid w:val="007872B8"/>
    <w:rsid w:val="0078731B"/>
    <w:rsid w:val="007911CE"/>
    <w:rsid w:val="00791952"/>
    <w:rsid w:val="00791C7C"/>
    <w:rsid w:val="00792213"/>
    <w:rsid w:val="00792CC4"/>
    <w:rsid w:val="0079567F"/>
    <w:rsid w:val="0079606F"/>
    <w:rsid w:val="00796E5B"/>
    <w:rsid w:val="00797ABF"/>
    <w:rsid w:val="007A0C9A"/>
    <w:rsid w:val="007A13C7"/>
    <w:rsid w:val="007A2D71"/>
    <w:rsid w:val="007A409D"/>
    <w:rsid w:val="007A50BC"/>
    <w:rsid w:val="007A67DF"/>
    <w:rsid w:val="007A7417"/>
    <w:rsid w:val="007A793D"/>
    <w:rsid w:val="007B0D48"/>
    <w:rsid w:val="007B22A2"/>
    <w:rsid w:val="007B3AAC"/>
    <w:rsid w:val="007B5B69"/>
    <w:rsid w:val="007B6E9B"/>
    <w:rsid w:val="007B7DC8"/>
    <w:rsid w:val="007C05A6"/>
    <w:rsid w:val="007C17E8"/>
    <w:rsid w:val="007C1F1E"/>
    <w:rsid w:val="007C20EF"/>
    <w:rsid w:val="007C2249"/>
    <w:rsid w:val="007C23E9"/>
    <w:rsid w:val="007C31AD"/>
    <w:rsid w:val="007C32C9"/>
    <w:rsid w:val="007C4A6D"/>
    <w:rsid w:val="007C4E06"/>
    <w:rsid w:val="007C7CDF"/>
    <w:rsid w:val="007D1142"/>
    <w:rsid w:val="007D143B"/>
    <w:rsid w:val="007D1749"/>
    <w:rsid w:val="007D3557"/>
    <w:rsid w:val="007D4212"/>
    <w:rsid w:val="007D65EB"/>
    <w:rsid w:val="007D7007"/>
    <w:rsid w:val="007D735F"/>
    <w:rsid w:val="007D7507"/>
    <w:rsid w:val="007E0289"/>
    <w:rsid w:val="007E1188"/>
    <w:rsid w:val="007E2898"/>
    <w:rsid w:val="007E2B52"/>
    <w:rsid w:val="007E3908"/>
    <w:rsid w:val="007E3984"/>
    <w:rsid w:val="007E58EB"/>
    <w:rsid w:val="007F0385"/>
    <w:rsid w:val="007F1704"/>
    <w:rsid w:val="007F2BC5"/>
    <w:rsid w:val="007F4786"/>
    <w:rsid w:val="007F7CC3"/>
    <w:rsid w:val="00800A29"/>
    <w:rsid w:val="00800BFE"/>
    <w:rsid w:val="00800E7E"/>
    <w:rsid w:val="00804D67"/>
    <w:rsid w:val="00807A20"/>
    <w:rsid w:val="00807D5F"/>
    <w:rsid w:val="008101EC"/>
    <w:rsid w:val="008107C3"/>
    <w:rsid w:val="008126B5"/>
    <w:rsid w:val="00814FE5"/>
    <w:rsid w:val="008152FD"/>
    <w:rsid w:val="00815618"/>
    <w:rsid w:val="00816336"/>
    <w:rsid w:val="00817C25"/>
    <w:rsid w:val="008225FD"/>
    <w:rsid w:val="00824A2F"/>
    <w:rsid w:val="008255E1"/>
    <w:rsid w:val="00825718"/>
    <w:rsid w:val="00825817"/>
    <w:rsid w:val="00826A43"/>
    <w:rsid w:val="008308BC"/>
    <w:rsid w:val="008356F1"/>
    <w:rsid w:val="008367CE"/>
    <w:rsid w:val="00836816"/>
    <w:rsid w:val="00837C56"/>
    <w:rsid w:val="00837CA7"/>
    <w:rsid w:val="00840450"/>
    <w:rsid w:val="0084234D"/>
    <w:rsid w:val="00842C03"/>
    <w:rsid w:val="00842C5F"/>
    <w:rsid w:val="00844D75"/>
    <w:rsid w:val="00845AB8"/>
    <w:rsid w:val="00846EDA"/>
    <w:rsid w:val="00846F01"/>
    <w:rsid w:val="0084735E"/>
    <w:rsid w:val="0084787E"/>
    <w:rsid w:val="0084790D"/>
    <w:rsid w:val="0085134B"/>
    <w:rsid w:val="00851B3D"/>
    <w:rsid w:val="008521F7"/>
    <w:rsid w:val="00852C28"/>
    <w:rsid w:val="008531B2"/>
    <w:rsid w:val="008539DC"/>
    <w:rsid w:val="008570BA"/>
    <w:rsid w:val="00860139"/>
    <w:rsid w:val="008606D8"/>
    <w:rsid w:val="008610CB"/>
    <w:rsid w:val="00861429"/>
    <w:rsid w:val="00861825"/>
    <w:rsid w:val="00861B7F"/>
    <w:rsid w:val="0086239D"/>
    <w:rsid w:val="00862568"/>
    <w:rsid w:val="008630F8"/>
    <w:rsid w:val="00864270"/>
    <w:rsid w:val="00866B3F"/>
    <w:rsid w:val="008672B0"/>
    <w:rsid w:val="00873863"/>
    <w:rsid w:val="008743C0"/>
    <w:rsid w:val="008750A4"/>
    <w:rsid w:val="0087543A"/>
    <w:rsid w:val="00877643"/>
    <w:rsid w:val="008805F7"/>
    <w:rsid w:val="0088098C"/>
    <w:rsid w:val="00882104"/>
    <w:rsid w:val="00883B3D"/>
    <w:rsid w:val="0088456B"/>
    <w:rsid w:val="008857F1"/>
    <w:rsid w:val="00886679"/>
    <w:rsid w:val="008875A6"/>
    <w:rsid w:val="00891353"/>
    <w:rsid w:val="00892735"/>
    <w:rsid w:val="00892A11"/>
    <w:rsid w:val="00892FDA"/>
    <w:rsid w:val="00893CDA"/>
    <w:rsid w:val="0089516E"/>
    <w:rsid w:val="008964D5"/>
    <w:rsid w:val="0089665F"/>
    <w:rsid w:val="00897E4D"/>
    <w:rsid w:val="008A1D55"/>
    <w:rsid w:val="008A23D9"/>
    <w:rsid w:val="008A483A"/>
    <w:rsid w:val="008B163E"/>
    <w:rsid w:val="008B284A"/>
    <w:rsid w:val="008B42ED"/>
    <w:rsid w:val="008B681E"/>
    <w:rsid w:val="008B782F"/>
    <w:rsid w:val="008C144C"/>
    <w:rsid w:val="008C1453"/>
    <w:rsid w:val="008C1738"/>
    <w:rsid w:val="008C187D"/>
    <w:rsid w:val="008C2853"/>
    <w:rsid w:val="008C2C15"/>
    <w:rsid w:val="008C2C74"/>
    <w:rsid w:val="008C2C81"/>
    <w:rsid w:val="008C363E"/>
    <w:rsid w:val="008C5826"/>
    <w:rsid w:val="008C5BE7"/>
    <w:rsid w:val="008C7544"/>
    <w:rsid w:val="008D0A74"/>
    <w:rsid w:val="008D2507"/>
    <w:rsid w:val="008D27ED"/>
    <w:rsid w:val="008D3355"/>
    <w:rsid w:val="008D407D"/>
    <w:rsid w:val="008D4473"/>
    <w:rsid w:val="008D6C50"/>
    <w:rsid w:val="008E0D81"/>
    <w:rsid w:val="008E2722"/>
    <w:rsid w:val="008E44B5"/>
    <w:rsid w:val="008E4635"/>
    <w:rsid w:val="008E4AA9"/>
    <w:rsid w:val="008E656E"/>
    <w:rsid w:val="008E76A4"/>
    <w:rsid w:val="008F0A59"/>
    <w:rsid w:val="008F0D9E"/>
    <w:rsid w:val="008F5724"/>
    <w:rsid w:val="008F5734"/>
    <w:rsid w:val="008F579A"/>
    <w:rsid w:val="008F5D86"/>
    <w:rsid w:val="008F5DD8"/>
    <w:rsid w:val="008F5EB5"/>
    <w:rsid w:val="008F65AD"/>
    <w:rsid w:val="008F6612"/>
    <w:rsid w:val="008F6E70"/>
    <w:rsid w:val="008F7163"/>
    <w:rsid w:val="00900CC0"/>
    <w:rsid w:val="0090151D"/>
    <w:rsid w:val="009024B5"/>
    <w:rsid w:val="00902AD0"/>
    <w:rsid w:val="00903AC6"/>
    <w:rsid w:val="009052BD"/>
    <w:rsid w:val="00905B79"/>
    <w:rsid w:val="00905EED"/>
    <w:rsid w:val="00907410"/>
    <w:rsid w:val="009109E2"/>
    <w:rsid w:val="00911A1F"/>
    <w:rsid w:val="00911AD2"/>
    <w:rsid w:val="00911D67"/>
    <w:rsid w:val="00911DF4"/>
    <w:rsid w:val="00912832"/>
    <w:rsid w:val="00913826"/>
    <w:rsid w:val="00913C68"/>
    <w:rsid w:val="009145E9"/>
    <w:rsid w:val="00915B09"/>
    <w:rsid w:val="00920BEC"/>
    <w:rsid w:val="00922982"/>
    <w:rsid w:val="00922FB1"/>
    <w:rsid w:val="0092457F"/>
    <w:rsid w:val="00924F57"/>
    <w:rsid w:val="00925139"/>
    <w:rsid w:val="009264BE"/>
    <w:rsid w:val="00926810"/>
    <w:rsid w:val="00926868"/>
    <w:rsid w:val="00927ABF"/>
    <w:rsid w:val="00930750"/>
    <w:rsid w:val="00935A88"/>
    <w:rsid w:val="00935C13"/>
    <w:rsid w:val="00937B93"/>
    <w:rsid w:val="00940034"/>
    <w:rsid w:val="00940865"/>
    <w:rsid w:val="00940EF2"/>
    <w:rsid w:val="00942B84"/>
    <w:rsid w:val="009449C9"/>
    <w:rsid w:val="00950D02"/>
    <w:rsid w:val="00954584"/>
    <w:rsid w:val="009559F8"/>
    <w:rsid w:val="00955C2E"/>
    <w:rsid w:val="00955E8D"/>
    <w:rsid w:val="00956172"/>
    <w:rsid w:val="00956178"/>
    <w:rsid w:val="009607A8"/>
    <w:rsid w:val="009613E0"/>
    <w:rsid w:val="0096179E"/>
    <w:rsid w:val="009618A0"/>
    <w:rsid w:val="00961920"/>
    <w:rsid w:val="009620F9"/>
    <w:rsid w:val="00963994"/>
    <w:rsid w:val="00964ACD"/>
    <w:rsid w:val="0096521E"/>
    <w:rsid w:val="00967B18"/>
    <w:rsid w:val="009724F6"/>
    <w:rsid w:val="00972C31"/>
    <w:rsid w:val="00972DC6"/>
    <w:rsid w:val="00974053"/>
    <w:rsid w:val="00974EDF"/>
    <w:rsid w:val="00975FAF"/>
    <w:rsid w:val="00976103"/>
    <w:rsid w:val="00977581"/>
    <w:rsid w:val="00981570"/>
    <w:rsid w:val="00982F48"/>
    <w:rsid w:val="00985ADE"/>
    <w:rsid w:val="00985CA6"/>
    <w:rsid w:val="0098600B"/>
    <w:rsid w:val="00990472"/>
    <w:rsid w:val="00990692"/>
    <w:rsid w:val="00991221"/>
    <w:rsid w:val="0099183D"/>
    <w:rsid w:val="00992703"/>
    <w:rsid w:val="00992E66"/>
    <w:rsid w:val="00994287"/>
    <w:rsid w:val="0099505B"/>
    <w:rsid w:val="00995AF1"/>
    <w:rsid w:val="0099635B"/>
    <w:rsid w:val="0099639C"/>
    <w:rsid w:val="00996E32"/>
    <w:rsid w:val="00997110"/>
    <w:rsid w:val="00997AA7"/>
    <w:rsid w:val="009A0EAD"/>
    <w:rsid w:val="009A17B6"/>
    <w:rsid w:val="009A262C"/>
    <w:rsid w:val="009A2D9A"/>
    <w:rsid w:val="009A482E"/>
    <w:rsid w:val="009A729A"/>
    <w:rsid w:val="009A7D52"/>
    <w:rsid w:val="009B071C"/>
    <w:rsid w:val="009B30D8"/>
    <w:rsid w:val="009B36ED"/>
    <w:rsid w:val="009B3E4F"/>
    <w:rsid w:val="009B4B9A"/>
    <w:rsid w:val="009B7C17"/>
    <w:rsid w:val="009B7C27"/>
    <w:rsid w:val="009C082D"/>
    <w:rsid w:val="009C0A0A"/>
    <w:rsid w:val="009C10A8"/>
    <w:rsid w:val="009C1BE8"/>
    <w:rsid w:val="009C2B3C"/>
    <w:rsid w:val="009C2FFC"/>
    <w:rsid w:val="009C5BA8"/>
    <w:rsid w:val="009C664E"/>
    <w:rsid w:val="009D0516"/>
    <w:rsid w:val="009D16AC"/>
    <w:rsid w:val="009D1AF9"/>
    <w:rsid w:val="009D2323"/>
    <w:rsid w:val="009D2951"/>
    <w:rsid w:val="009D3414"/>
    <w:rsid w:val="009D3E1A"/>
    <w:rsid w:val="009D42A3"/>
    <w:rsid w:val="009D44AB"/>
    <w:rsid w:val="009D4FBF"/>
    <w:rsid w:val="009D5533"/>
    <w:rsid w:val="009E0AA0"/>
    <w:rsid w:val="009E0CE3"/>
    <w:rsid w:val="009E31F8"/>
    <w:rsid w:val="009E52A3"/>
    <w:rsid w:val="009E78CD"/>
    <w:rsid w:val="009E7984"/>
    <w:rsid w:val="009F338D"/>
    <w:rsid w:val="009F3E9E"/>
    <w:rsid w:val="009F3EDA"/>
    <w:rsid w:val="009F5000"/>
    <w:rsid w:val="00A020E7"/>
    <w:rsid w:val="00A02403"/>
    <w:rsid w:val="00A02ED7"/>
    <w:rsid w:val="00A03A8F"/>
    <w:rsid w:val="00A05DDB"/>
    <w:rsid w:val="00A07529"/>
    <w:rsid w:val="00A10A8E"/>
    <w:rsid w:val="00A13C58"/>
    <w:rsid w:val="00A14A1D"/>
    <w:rsid w:val="00A16230"/>
    <w:rsid w:val="00A162B1"/>
    <w:rsid w:val="00A17ADF"/>
    <w:rsid w:val="00A207C3"/>
    <w:rsid w:val="00A20B05"/>
    <w:rsid w:val="00A21444"/>
    <w:rsid w:val="00A2232F"/>
    <w:rsid w:val="00A22ABD"/>
    <w:rsid w:val="00A24070"/>
    <w:rsid w:val="00A24316"/>
    <w:rsid w:val="00A249F1"/>
    <w:rsid w:val="00A27555"/>
    <w:rsid w:val="00A302EA"/>
    <w:rsid w:val="00A320C9"/>
    <w:rsid w:val="00A32CAA"/>
    <w:rsid w:val="00A3640C"/>
    <w:rsid w:val="00A36693"/>
    <w:rsid w:val="00A415A5"/>
    <w:rsid w:val="00A41865"/>
    <w:rsid w:val="00A41D1C"/>
    <w:rsid w:val="00A434D0"/>
    <w:rsid w:val="00A43B11"/>
    <w:rsid w:val="00A43E42"/>
    <w:rsid w:val="00A45D15"/>
    <w:rsid w:val="00A45FFD"/>
    <w:rsid w:val="00A461FC"/>
    <w:rsid w:val="00A46494"/>
    <w:rsid w:val="00A5215D"/>
    <w:rsid w:val="00A52532"/>
    <w:rsid w:val="00A5289E"/>
    <w:rsid w:val="00A53B71"/>
    <w:rsid w:val="00A53C5C"/>
    <w:rsid w:val="00A53E7E"/>
    <w:rsid w:val="00A5526A"/>
    <w:rsid w:val="00A55558"/>
    <w:rsid w:val="00A60F14"/>
    <w:rsid w:val="00A613B4"/>
    <w:rsid w:val="00A62141"/>
    <w:rsid w:val="00A6379E"/>
    <w:rsid w:val="00A6436E"/>
    <w:rsid w:val="00A677E1"/>
    <w:rsid w:val="00A67E85"/>
    <w:rsid w:val="00A7023C"/>
    <w:rsid w:val="00A7160D"/>
    <w:rsid w:val="00A71749"/>
    <w:rsid w:val="00A71A30"/>
    <w:rsid w:val="00A72DFA"/>
    <w:rsid w:val="00A7331A"/>
    <w:rsid w:val="00A73676"/>
    <w:rsid w:val="00A7453A"/>
    <w:rsid w:val="00A74776"/>
    <w:rsid w:val="00A74D2C"/>
    <w:rsid w:val="00A756AC"/>
    <w:rsid w:val="00A804B5"/>
    <w:rsid w:val="00A81F11"/>
    <w:rsid w:val="00A828FB"/>
    <w:rsid w:val="00A8455A"/>
    <w:rsid w:val="00A87329"/>
    <w:rsid w:val="00A87E3A"/>
    <w:rsid w:val="00A87EF4"/>
    <w:rsid w:val="00A95B42"/>
    <w:rsid w:val="00A95EF2"/>
    <w:rsid w:val="00A960A3"/>
    <w:rsid w:val="00A96223"/>
    <w:rsid w:val="00A97762"/>
    <w:rsid w:val="00AA46C5"/>
    <w:rsid w:val="00AA6493"/>
    <w:rsid w:val="00AA6FBB"/>
    <w:rsid w:val="00AA72B3"/>
    <w:rsid w:val="00AB049D"/>
    <w:rsid w:val="00AB0519"/>
    <w:rsid w:val="00AB06CE"/>
    <w:rsid w:val="00AB1653"/>
    <w:rsid w:val="00AB19F0"/>
    <w:rsid w:val="00AB1CAF"/>
    <w:rsid w:val="00AB2394"/>
    <w:rsid w:val="00AB4718"/>
    <w:rsid w:val="00AB526C"/>
    <w:rsid w:val="00AC01DC"/>
    <w:rsid w:val="00AC231A"/>
    <w:rsid w:val="00AC4C24"/>
    <w:rsid w:val="00AC553D"/>
    <w:rsid w:val="00AC5796"/>
    <w:rsid w:val="00AC7A0A"/>
    <w:rsid w:val="00AD0075"/>
    <w:rsid w:val="00AD0300"/>
    <w:rsid w:val="00AD1184"/>
    <w:rsid w:val="00AD5274"/>
    <w:rsid w:val="00AD6697"/>
    <w:rsid w:val="00AD7CA9"/>
    <w:rsid w:val="00AE0467"/>
    <w:rsid w:val="00AE12E2"/>
    <w:rsid w:val="00AE1CCD"/>
    <w:rsid w:val="00AE3ADA"/>
    <w:rsid w:val="00AE3C1F"/>
    <w:rsid w:val="00AE522F"/>
    <w:rsid w:val="00AE607B"/>
    <w:rsid w:val="00AE65FD"/>
    <w:rsid w:val="00AE6F50"/>
    <w:rsid w:val="00AF28E5"/>
    <w:rsid w:val="00AF2CC1"/>
    <w:rsid w:val="00AF2F13"/>
    <w:rsid w:val="00AF3176"/>
    <w:rsid w:val="00AF443D"/>
    <w:rsid w:val="00AF5BC3"/>
    <w:rsid w:val="00AF5D67"/>
    <w:rsid w:val="00AF6A11"/>
    <w:rsid w:val="00AF7853"/>
    <w:rsid w:val="00B00565"/>
    <w:rsid w:val="00B013E5"/>
    <w:rsid w:val="00B02922"/>
    <w:rsid w:val="00B02E8F"/>
    <w:rsid w:val="00B03C86"/>
    <w:rsid w:val="00B04635"/>
    <w:rsid w:val="00B05D78"/>
    <w:rsid w:val="00B07FBE"/>
    <w:rsid w:val="00B07FCB"/>
    <w:rsid w:val="00B10F01"/>
    <w:rsid w:val="00B11870"/>
    <w:rsid w:val="00B134F9"/>
    <w:rsid w:val="00B146B2"/>
    <w:rsid w:val="00B16616"/>
    <w:rsid w:val="00B17C46"/>
    <w:rsid w:val="00B211EC"/>
    <w:rsid w:val="00B214D9"/>
    <w:rsid w:val="00B21AA6"/>
    <w:rsid w:val="00B2201D"/>
    <w:rsid w:val="00B22C9E"/>
    <w:rsid w:val="00B23C09"/>
    <w:rsid w:val="00B24BC7"/>
    <w:rsid w:val="00B24FCC"/>
    <w:rsid w:val="00B25778"/>
    <w:rsid w:val="00B25E82"/>
    <w:rsid w:val="00B3132F"/>
    <w:rsid w:val="00B3517F"/>
    <w:rsid w:val="00B358ED"/>
    <w:rsid w:val="00B375D0"/>
    <w:rsid w:val="00B40F68"/>
    <w:rsid w:val="00B41465"/>
    <w:rsid w:val="00B41D17"/>
    <w:rsid w:val="00B44A23"/>
    <w:rsid w:val="00B45C07"/>
    <w:rsid w:val="00B45C56"/>
    <w:rsid w:val="00B46BAF"/>
    <w:rsid w:val="00B47206"/>
    <w:rsid w:val="00B47759"/>
    <w:rsid w:val="00B507DF"/>
    <w:rsid w:val="00B50CC4"/>
    <w:rsid w:val="00B50D7A"/>
    <w:rsid w:val="00B51494"/>
    <w:rsid w:val="00B51DDC"/>
    <w:rsid w:val="00B52C48"/>
    <w:rsid w:val="00B54290"/>
    <w:rsid w:val="00B5719E"/>
    <w:rsid w:val="00B60F27"/>
    <w:rsid w:val="00B615E7"/>
    <w:rsid w:val="00B61879"/>
    <w:rsid w:val="00B62E07"/>
    <w:rsid w:val="00B64353"/>
    <w:rsid w:val="00B64EB3"/>
    <w:rsid w:val="00B6509D"/>
    <w:rsid w:val="00B70640"/>
    <w:rsid w:val="00B72636"/>
    <w:rsid w:val="00B726EE"/>
    <w:rsid w:val="00B72A29"/>
    <w:rsid w:val="00B73F69"/>
    <w:rsid w:val="00B74800"/>
    <w:rsid w:val="00B74E23"/>
    <w:rsid w:val="00B75436"/>
    <w:rsid w:val="00B770C1"/>
    <w:rsid w:val="00B77A61"/>
    <w:rsid w:val="00B81EB2"/>
    <w:rsid w:val="00B82240"/>
    <w:rsid w:val="00B82E50"/>
    <w:rsid w:val="00B83477"/>
    <w:rsid w:val="00B84F92"/>
    <w:rsid w:val="00B86DA8"/>
    <w:rsid w:val="00B907DD"/>
    <w:rsid w:val="00B90E8A"/>
    <w:rsid w:val="00B91525"/>
    <w:rsid w:val="00B91714"/>
    <w:rsid w:val="00B94D1B"/>
    <w:rsid w:val="00B94D3B"/>
    <w:rsid w:val="00B95F49"/>
    <w:rsid w:val="00B96938"/>
    <w:rsid w:val="00B96EEC"/>
    <w:rsid w:val="00BA4D06"/>
    <w:rsid w:val="00BA615F"/>
    <w:rsid w:val="00BA63B6"/>
    <w:rsid w:val="00BA7075"/>
    <w:rsid w:val="00BA7156"/>
    <w:rsid w:val="00BB1B8D"/>
    <w:rsid w:val="00BB280B"/>
    <w:rsid w:val="00BB3DFB"/>
    <w:rsid w:val="00BB4AB1"/>
    <w:rsid w:val="00BB6A26"/>
    <w:rsid w:val="00BC0409"/>
    <w:rsid w:val="00BC08D2"/>
    <w:rsid w:val="00BC0F08"/>
    <w:rsid w:val="00BC1E73"/>
    <w:rsid w:val="00BC291A"/>
    <w:rsid w:val="00BC5BAE"/>
    <w:rsid w:val="00BC665D"/>
    <w:rsid w:val="00BC6A8B"/>
    <w:rsid w:val="00BC6E75"/>
    <w:rsid w:val="00BC716F"/>
    <w:rsid w:val="00BC71FA"/>
    <w:rsid w:val="00BD1371"/>
    <w:rsid w:val="00BD48DC"/>
    <w:rsid w:val="00BD504B"/>
    <w:rsid w:val="00BD72F0"/>
    <w:rsid w:val="00BD7FA1"/>
    <w:rsid w:val="00BE022F"/>
    <w:rsid w:val="00BE1647"/>
    <w:rsid w:val="00BE3C55"/>
    <w:rsid w:val="00BE4E1A"/>
    <w:rsid w:val="00BE5184"/>
    <w:rsid w:val="00BE54AC"/>
    <w:rsid w:val="00BF12A7"/>
    <w:rsid w:val="00BF2102"/>
    <w:rsid w:val="00BF2273"/>
    <w:rsid w:val="00BF26B5"/>
    <w:rsid w:val="00BF4930"/>
    <w:rsid w:val="00BF558B"/>
    <w:rsid w:val="00C0087B"/>
    <w:rsid w:val="00C0120B"/>
    <w:rsid w:val="00C055E9"/>
    <w:rsid w:val="00C07228"/>
    <w:rsid w:val="00C113EC"/>
    <w:rsid w:val="00C13AE9"/>
    <w:rsid w:val="00C148B0"/>
    <w:rsid w:val="00C1564B"/>
    <w:rsid w:val="00C16B04"/>
    <w:rsid w:val="00C20D30"/>
    <w:rsid w:val="00C2159B"/>
    <w:rsid w:val="00C21BD9"/>
    <w:rsid w:val="00C27AD4"/>
    <w:rsid w:val="00C337BA"/>
    <w:rsid w:val="00C3393F"/>
    <w:rsid w:val="00C345F9"/>
    <w:rsid w:val="00C34C52"/>
    <w:rsid w:val="00C35455"/>
    <w:rsid w:val="00C35FD0"/>
    <w:rsid w:val="00C36166"/>
    <w:rsid w:val="00C37074"/>
    <w:rsid w:val="00C37FD4"/>
    <w:rsid w:val="00C40BBF"/>
    <w:rsid w:val="00C41002"/>
    <w:rsid w:val="00C43886"/>
    <w:rsid w:val="00C43D68"/>
    <w:rsid w:val="00C44C8B"/>
    <w:rsid w:val="00C4651F"/>
    <w:rsid w:val="00C46F65"/>
    <w:rsid w:val="00C503D5"/>
    <w:rsid w:val="00C51A28"/>
    <w:rsid w:val="00C51D5F"/>
    <w:rsid w:val="00C51F8C"/>
    <w:rsid w:val="00C52161"/>
    <w:rsid w:val="00C522B2"/>
    <w:rsid w:val="00C53F7A"/>
    <w:rsid w:val="00C54576"/>
    <w:rsid w:val="00C56105"/>
    <w:rsid w:val="00C5638B"/>
    <w:rsid w:val="00C60310"/>
    <w:rsid w:val="00C62A41"/>
    <w:rsid w:val="00C62D9F"/>
    <w:rsid w:val="00C63833"/>
    <w:rsid w:val="00C63AE6"/>
    <w:rsid w:val="00C651D3"/>
    <w:rsid w:val="00C65356"/>
    <w:rsid w:val="00C65C6B"/>
    <w:rsid w:val="00C665CE"/>
    <w:rsid w:val="00C67AC4"/>
    <w:rsid w:val="00C67EAF"/>
    <w:rsid w:val="00C70D33"/>
    <w:rsid w:val="00C71BFA"/>
    <w:rsid w:val="00C7361A"/>
    <w:rsid w:val="00C73664"/>
    <w:rsid w:val="00C73962"/>
    <w:rsid w:val="00C75993"/>
    <w:rsid w:val="00C76D3C"/>
    <w:rsid w:val="00C77994"/>
    <w:rsid w:val="00C81516"/>
    <w:rsid w:val="00C81AAC"/>
    <w:rsid w:val="00C81B68"/>
    <w:rsid w:val="00C8320A"/>
    <w:rsid w:val="00C83ED8"/>
    <w:rsid w:val="00C90942"/>
    <w:rsid w:val="00C90EFD"/>
    <w:rsid w:val="00C92449"/>
    <w:rsid w:val="00C92CAD"/>
    <w:rsid w:val="00C92FD8"/>
    <w:rsid w:val="00C95A82"/>
    <w:rsid w:val="00C967D4"/>
    <w:rsid w:val="00C96E20"/>
    <w:rsid w:val="00CA315B"/>
    <w:rsid w:val="00CA4796"/>
    <w:rsid w:val="00CA4A57"/>
    <w:rsid w:val="00CA530A"/>
    <w:rsid w:val="00CA7921"/>
    <w:rsid w:val="00CA7A6B"/>
    <w:rsid w:val="00CA7FA9"/>
    <w:rsid w:val="00CB0866"/>
    <w:rsid w:val="00CB08FF"/>
    <w:rsid w:val="00CB0C09"/>
    <w:rsid w:val="00CB1430"/>
    <w:rsid w:val="00CB153A"/>
    <w:rsid w:val="00CB24E3"/>
    <w:rsid w:val="00CB2D7A"/>
    <w:rsid w:val="00CB3B31"/>
    <w:rsid w:val="00CB4603"/>
    <w:rsid w:val="00CB5A5B"/>
    <w:rsid w:val="00CB5AD8"/>
    <w:rsid w:val="00CB771F"/>
    <w:rsid w:val="00CB7C65"/>
    <w:rsid w:val="00CB7ED8"/>
    <w:rsid w:val="00CC00FB"/>
    <w:rsid w:val="00CC248F"/>
    <w:rsid w:val="00CC30A4"/>
    <w:rsid w:val="00CC41AC"/>
    <w:rsid w:val="00CC48EE"/>
    <w:rsid w:val="00CC6935"/>
    <w:rsid w:val="00CC7E02"/>
    <w:rsid w:val="00CD02A2"/>
    <w:rsid w:val="00CD0F10"/>
    <w:rsid w:val="00CD1187"/>
    <w:rsid w:val="00CD1811"/>
    <w:rsid w:val="00CD198B"/>
    <w:rsid w:val="00CD2E72"/>
    <w:rsid w:val="00CD386B"/>
    <w:rsid w:val="00CD4831"/>
    <w:rsid w:val="00CD6867"/>
    <w:rsid w:val="00CD790C"/>
    <w:rsid w:val="00CD7EDF"/>
    <w:rsid w:val="00CE3D2E"/>
    <w:rsid w:val="00CE422A"/>
    <w:rsid w:val="00CE451A"/>
    <w:rsid w:val="00CE6D0B"/>
    <w:rsid w:val="00CF0F67"/>
    <w:rsid w:val="00CF404B"/>
    <w:rsid w:val="00CF5C71"/>
    <w:rsid w:val="00CF65AF"/>
    <w:rsid w:val="00CF736D"/>
    <w:rsid w:val="00CF74B9"/>
    <w:rsid w:val="00D01C55"/>
    <w:rsid w:val="00D02C84"/>
    <w:rsid w:val="00D06779"/>
    <w:rsid w:val="00D071CE"/>
    <w:rsid w:val="00D10877"/>
    <w:rsid w:val="00D12BD3"/>
    <w:rsid w:val="00D133BC"/>
    <w:rsid w:val="00D1596D"/>
    <w:rsid w:val="00D17C44"/>
    <w:rsid w:val="00D17C47"/>
    <w:rsid w:val="00D20556"/>
    <w:rsid w:val="00D21A64"/>
    <w:rsid w:val="00D25416"/>
    <w:rsid w:val="00D25597"/>
    <w:rsid w:val="00D26BAF"/>
    <w:rsid w:val="00D3140C"/>
    <w:rsid w:val="00D31D58"/>
    <w:rsid w:val="00D324A1"/>
    <w:rsid w:val="00D32D73"/>
    <w:rsid w:val="00D34054"/>
    <w:rsid w:val="00D3712F"/>
    <w:rsid w:val="00D37273"/>
    <w:rsid w:val="00D40189"/>
    <w:rsid w:val="00D41D4D"/>
    <w:rsid w:val="00D41EB1"/>
    <w:rsid w:val="00D42C4E"/>
    <w:rsid w:val="00D46F37"/>
    <w:rsid w:val="00D47138"/>
    <w:rsid w:val="00D50123"/>
    <w:rsid w:val="00D56031"/>
    <w:rsid w:val="00D573E4"/>
    <w:rsid w:val="00D61CD1"/>
    <w:rsid w:val="00D63D90"/>
    <w:rsid w:val="00D64E32"/>
    <w:rsid w:val="00D65877"/>
    <w:rsid w:val="00D65D9A"/>
    <w:rsid w:val="00D65F7A"/>
    <w:rsid w:val="00D715B9"/>
    <w:rsid w:val="00D72405"/>
    <w:rsid w:val="00D80C87"/>
    <w:rsid w:val="00D80FDF"/>
    <w:rsid w:val="00D82084"/>
    <w:rsid w:val="00D83538"/>
    <w:rsid w:val="00D83E00"/>
    <w:rsid w:val="00D83ED2"/>
    <w:rsid w:val="00D84F9D"/>
    <w:rsid w:val="00D85A10"/>
    <w:rsid w:val="00D85EBD"/>
    <w:rsid w:val="00D87B87"/>
    <w:rsid w:val="00D91558"/>
    <w:rsid w:val="00D91A38"/>
    <w:rsid w:val="00D93794"/>
    <w:rsid w:val="00D9545C"/>
    <w:rsid w:val="00D95B98"/>
    <w:rsid w:val="00D96F44"/>
    <w:rsid w:val="00D97E93"/>
    <w:rsid w:val="00DA1ACD"/>
    <w:rsid w:val="00DA290D"/>
    <w:rsid w:val="00DA2BBD"/>
    <w:rsid w:val="00DA4065"/>
    <w:rsid w:val="00DA420F"/>
    <w:rsid w:val="00DA4FF0"/>
    <w:rsid w:val="00DA5D14"/>
    <w:rsid w:val="00DA7E98"/>
    <w:rsid w:val="00DB1C28"/>
    <w:rsid w:val="00DB221E"/>
    <w:rsid w:val="00DB2564"/>
    <w:rsid w:val="00DB7623"/>
    <w:rsid w:val="00DB7D17"/>
    <w:rsid w:val="00DC0A48"/>
    <w:rsid w:val="00DC2951"/>
    <w:rsid w:val="00DC4EC6"/>
    <w:rsid w:val="00DC52DD"/>
    <w:rsid w:val="00DC535F"/>
    <w:rsid w:val="00DC6B55"/>
    <w:rsid w:val="00DC6FC6"/>
    <w:rsid w:val="00DD0138"/>
    <w:rsid w:val="00DD08BA"/>
    <w:rsid w:val="00DD1C0B"/>
    <w:rsid w:val="00DD4EEA"/>
    <w:rsid w:val="00DD707D"/>
    <w:rsid w:val="00DD7394"/>
    <w:rsid w:val="00DE0A17"/>
    <w:rsid w:val="00DE0FEA"/>
    <w:rsid w:val="00DE2C01"/>
    <w:rsid w:val="00DE3F40"/>
    <w:rsid w:val="00DE54C2"/>
    <w:rsid w:val="00DE5C3C"/>
    <w:rsid w:val="00DE6F86"/>
    <w:rsid w:val="00DF1523"/>
    <w:rsid w:val="00DF1C25"/>
    <w:rsid w:val="00DF1D23"/>
    <w:rsid w:val="00DF3541"/>
    <w:rsid w:val="00DF5579"/>
    <w:rsid w:val="00DF613C"/>
    <w:rsid w:val="00DF6926"/>
    <w:rsid w:val="00E02FAD"/>
    <w:rsid w:val="00E03C27"/>
    <w:rsid w:val="00E043BA"/>
    <w:rsid w:val="00E04A2E"/>
    <w:rsid w:val="00E0519D"/>
    <w:rsid w:val="00E1110E"/>
    <w:rsid w:val="00E11F5D"/>
    <w:rsid w:val="00E11FEF"/>
    <w:rsid w:val="00E1383F"/>
    <w:rsid w:val="00E14DC8"/>
    <w:rsid w:val="00E16EE0"/>
    <w:rsid w:val="00E20EF8"/>
    <w:rsid w:val="00E21941"/>
    <w:rsid w:val="00E22708"/>
    <w:rsid w:val="00E22A00"/>
    <w:rsid w:val="00E3175D"/>
    <w:rsid w:val="00E324A9"/>
    <w:rsid w:val="00E33F85"/>
    <w:rsid w:val="00E341E6"/>
    <w:rsid w:val="00E37086"/>
    <w:rsid w:val="00E44335"/>
    <w:rsid w:val="00E45427"/>
    <w:rsid w:val="00E52C55"/>
    <w:rsid w:val="00E54A83"/>
    <w:rsid w:val="00E54D9D"/>
    <w:rsid w:val="00E551D7"/>
    <w:rsid w:val="00E55C50"/>
    <w:rsid w:val="00E56AA0"/>
    <w:rsid w:val="00E56FB2"/>
    <w:rsid w:val="00E613A4"/>
    <w:rsid w:val="00E617C8"/>
    <w:rsid w:val="00E6490F"/>
    <w:rsid w:val="00E65E5D"/>
    <w:rsid w:val="00E65ECB"/>
    <w:rsid w:val="00E66652"/>
    <w:rsid w:val="00E706DB"/>
    <w:rsid w:val="00E73186"/>
    <w:rsid w:val="00E73A12"/>
    <w:rsid w:val="00E75AED"/>
    <w:rsid w:val="00E8360A"/>
    <w:rsid w:val="00E84F61"/>
    <w:rsid w:val="00E85585"/>
    <w:rsid w:val="00E915AF"/>
    <w:rsid w:val="00E93B05"/>
    <w:rsid w:val="00E943FC"/>
    <w:rsid w:val="00E96CE7"/>
    <w:rsid w:val="00E97287"/>
    <w:rsid w:val="00E979A4"/>
    <w:rsid w:val="00E97FE0"/>
    <w:rsid w:val="00EA0DDA"/>
    <w:rsid w:val="00EA143B"/>
    <w:rsid w:val="00EA159C"/>
    <w:rsid w:val="00EA1972"/>
    <w:rsid w:val="00EA1E09"/>
    <w:rsid w:val="00EA2050"/>
    <w:rsid w:val="00EA2610"/>
    <w:rsid w:val="00EA3244"/>
    <w:rsid w:val="00EA4EBE"/>
    <w:rsid w:val="00EA58BA"/>
    <w:rsid w:val="00EA7618"/>
    <w:rsid w:val="00EB271F"/>
    <w:rsid w:val="00EB32ED"/>
    <w:rsid w:val="00EB343E"/>
    <w:rsid w:val="00EB446E"/>
    <w:rsid w:val="00EB5F2C"/>
    <w:rsid w:val="00EB621B"/>
    <w:rsid w:val="00EB7404"/>
    <w:rsid w:val="00EB75F2"/>
    <w:rsid w:val="00EC1ABA"/>
    <w:rsid w:val="00EC27E0"/>
    <w:rsid w:val="00EC41B4"/>
    <w:rsid w:val="00EC448B"/>
    <w:rsid w:val="00EC615A"/>
    <w:rsid w:val="00EC64F4"/>
    <w:rsid w:val="00ED117C"/>
    <w:rsid w:val="00ED2E3E"/>
    <w:rsid w:val="00ED325A"/>
    <w:rsid w:val="00ED3A77"/>
    <w:rsid w:val="00ED4248"/>
    <w:rsid w:val="00ED4B4C"/>
    <w:rsid w:val="00ED4BAD"/>
    <w:rsid w:val="00ED4EF5"/>
    <w:rsid w:val="00ED5CF1"/>
    <w:rsid w:val="00ED6D3E"/>
    <w:rsid w:val="00ED7369"/>
    <w:rsid w:val="00ED764E"/>
    <w:rsid w:val="00EE017A"/>
    <w:rsid w:val="00EE29A7"/>
    <w:rsid w:val="00EE5069"/>
    <w:rsid w:val="00EE5380"/>
    <w:rsid w:val="00EE55AA"/>
    <w:rsid w:val="00EE5ECC"/>
    <w:rsid w:val="00EF3D4C"/>
    <w:rsid w:val="00EF4602"/>
    <w:rsid w:val="00EF74E7"/>
    <w:rsid w:val="00F000E6"/>
    <w:rsid w:val="00F0041C"/>
    <w:rsid w:val="00F06396"/>
    <w:rsid w:val="00F11053"/>
    <w:rsid w:val="00F1179E"/>
    <w:rsid w:val="00F12B88"/>
    <w:rsid w:val="00F13949"/>
    <w:rsid w:val="00F15523"/>
    <w:rsid w:val="00F159DA"/>
    <w:rsid w:val="00F15ABC"/>
    <w:rsid w:val="00F16999"/>
    <w:rsid w:val="00F17154"/>
    <w:rsid w:val="00F1725E"/>
    <w:rsid w:val="00F20735"/>
    <w:rsid w:val="00F20859"/>
    <w:rsid w:val="00F21115"/>
    <w:rsid w:val="00F21337"/>
    <w:rsid w:val="00F21A5C"/>
    <w:rsid w:val="00F2232C"/>
    <w:rsid w:val="00F23082"/>
    <w:rsid w:val="00F234F2"/>
    <w:rsid w:val="00F2446B"/>
    <w:rsid w:val="00F27D07"/>
    <w:rsid w:val="00F3148E"/>
    <w:rsid w:val="00F34B7E"/>
    <w:rsid w:val="00F350B4"/>
    <w:rsid w:val="00F35A02"/>
    <w:rsid w:val="00F35FF3"/>
    <w:rsid w:val="00F37549"/>
    <w:rsid w:val="00F3798C"/>
    <w:rsid w:val="00F4059B"/>
    <w:rsid w:val="00F40A51"/>
    <w:rsid w:val="00F40CD6"/>
    <w:rsid w:val="00F43958"/>
    <w:rsid w:val="00F5323A"/>
    <w:rsid w:val="00F53492"/>
    <w:rsid w:val="00F539F5"/>
    <w:rsid w:val="00F54E0D"/>
    <w:rsid w:val="00F56E7E"/>
    <w:rsid w:val="00F60C10"/>
    <w:rsid w:val="00F61E9C"/>
    <w:rsid w:val="00F65B24"/>
    <w:rsid w:val="00F6695D"/>
    <w:rsid w:val="00F677A1"/>
    <w:rsid w:val="00F67BF9"/>
    <w:rsid w:val="00F706A7"/>
    <w:rsid w:val="00F70AB5"/>
    <w:rsid w:val="00F710C6"/>
    <w:rsid w:val="00F7319D"/>
    <w:rsid w:val="00F73C70"/>
    <w:rsid w:val="00F73D58"/>
    <w:rsid w:val="00F75052"/>
    <w:rsid w:val="00F75932"/>
    <w:rsid w:val="00F75BC2"/>
    <w:rsid w:val="00F776AC"/>
    <w:rsid w:val="00F80023"/>
    <w:rsid w:val="00F801A6"/>
    <w:rsid w:val="00F81075"/>
    <w:rsid w:val="00F818A0"/>
    <w:rsid w:val="00F8363B"/>
    <w:rsid w:val="00F83DA4"/>
    <w:rsid w:val="00F849F1"/>
    <w:rsid w:val="00F85CCC"/>
    <w:rsid w:val="00F87BF5"/>
    <w:rsid w:val="00F87DB7"/>
    <w:rsid w:val="00F87FC7"/>
    <w:rsid w:val="00F907CC"/>
    <w:rsid w:val="00F9347A"/>
    <w:rsid w:val="00F934E0"/>
    <w:rsid w:val="00F94397"/>
    <w:rsid w:val="00FA00E2"/>
    <w:rsid w:val="00FA1C76"/>
    <w:rsid w:val="00FA3DAE"/>
    <w:rsid w:val="00FA54D5"/>
    <w:rsid w:val="00FA589C"/>
    <w:rsid w:val="00FA6DED"/>
    <w:rsid w:val="00FB308C"/>
    <w:rsid w:val="00FB3246"/>
    <w:rsid w:val="00FB4244"/>
    <w:rsid w:val="00FB438A"/>
    <w:rsid w:val="00FB48BF"/>
    <w:rsid w:val="00FB5A0D"/>
    <w:rsid w:val="00FB6678"/>
    <w:rsid w:val="00FC0CCA"/>
    <w:rsid w:val="00FC18B2"/>
    <w:rsid w:val="00FC1F0E"/>
    <w:rsid w:val="00FC41EC"/>
    <w:rsid w:val="00FC440B"/>
    <w:rsid w:val="00FC45FE"/>
    <w:rsid w:val="00FC4B3C"/>
    <w:rsid w:val="00FC4FD2"/>
    <w:rsid w:val="00FD0E96"/>
    <w:rsid w:val="00FD1B2F"/>
    <w:rsid w:val="00FD1C0C"/>
    <w:rsid w:val="00FD473B"/>
    <w:rsid w:val="00FD567A"/>
    <w:rsid w:val="00FD5843"/>
    <w:rsid w:val="00FD6B63"/>
    <w:rsid w:val="00FD738E"/>
    <w:rsid w:val="00FE1712"/>
    <w:rsid w:val="00FE3EC0"/>
    <w:rsid w:val="00FE704D"/>
    <w:rsid w:val="00FE7554"/>
    <w:rsid w:val="00FF1275"/>
    <w:rsid w:val="00FF36D2"/>
    <w:rsid w:val="00FF6DE7"/>
    <w:rsid w:val="00FF73BF"/>
    <w:rsid w:val="00FF782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4AE6F44-594E-488B-ACA3-3BD5E1170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iPriority="0" w:unhideWhenUsed="1"/>
    <w:lsdException w:name="footer" w:locked="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CAD"/>
    <w:rPr>
      <w:sz w:val="24"/>
      <w:lang w:val="en-GB"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uiPriority w:val="99"/>
    <w:rsid w:val="006B432E"/>
    <w:pPr>
      <w:spacing w:after="240"/>
      <w:ind w:left="482"/>
      <w:jc w:val="both"/>
    </w:pPr>
  </w:style>
  <w:style w:type="character" w:styleId="a3">
    <w:name w:val="footnote reference"/>
    <w:uiPriority w:val="99"/>
    <w:semiHidden/>
    <w:rsid w:val="006B432E"/>
    <w:rPr>
      <w:rFonts w:ascii="TimesNewRomanPS" w:hAnsi="TimesNewRomanPS" w:cs="Times New Roman"/>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link w:val="a5"/>
    <w:uiPriority w:val="99"/>
    <w:semiHidden/>
    <w:rsid w:val="006B432E"/>
    <w:pPr>
      <w:spacing w:after="240"/>
      <w:ind w:left="357" w:hanging="357"/>
      <w:jc w:val="both"/>
    </w:pPr>
    <w:rPr>
      <w:sz w:val="20"/>
    </w:rPr>
  </w:style>
  <w:style w:type="character" w:customStyle="1" w:styleId="a5">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link w:val="a4"/>
    <w:uiPriority w:val="99"/>
    <w:semiHidden/>
    <w:locked/>
    <w:rPr>
      <w:rFonts w:cs="Times New Roman"/>
      <w:sz w:val="20"/>
      <w:szCs w:val="20"/>
      <w:lang w:val="en-GB" w:eastAsia="en-US"/>
    </w:rPr>
  </w:style>
  <w:style w:type="table" w:styleId="a6">
    <w:name w:val="Table Grid"/>
    <w:basedOn w:val="a1"/>
    <w:uiPriority w:val="99"/>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a"/>
    <w:uiPriority w:val="99"/>
    <w:rsid w:val="006B432E"/>
    <w:pPr>
      <w:tabs>
        <w:tab w:val="left" w:pos="709"/>
      </w:tabs>
    </w:pPr>
    <w:rPr>
      <w:rFonts w:ascii="Tahoma" w:hAnsi="Tahoma"/>
      <w:szCs w:val="24"/>
      <w:lang w:val="pl-PL" w:eastAsia="pl-PL"/>
    </w:rPr>
  </w:style>
  <w:style w:type="paragraph" w:styleId="a7">
    <w:name w:val="footer"/>
    <w:basedOn w:val="a"/>
    <w:link w:val="a8"/>
    <w:uiPriority w:val="99"/>
    <w:rsid w:val="006B432E"/>
    <w:pPr>
      <w:tabs>
        <w:tab w:val="center" w:pos="4536"/>
        <w:tab w:val="right" w:pos="9072"/>
      </w:tabs>
    </w:pPr>
  </w:style>
  <w:style w:type="character" w:customStyle="1" w:styleId="a8">
    <w:name w:val="Долен колонтитул Знак"/>
    <w:link w:val="a7"/>
    <w:uiPriority w:val="99"/>
    <w:locked/>
    <w:rsid w:val="00662B76"/>
    <w:rPr>
      <w:rFonts w:cs="Times New Roman"/>
      <w:snapToGrid w:val="0"/>
      <w:sz w:val="24"/>
      <w:lang w:val="en-GB" w:eastAsia="en-US"/>
    </w:rPr>
  </w:style>
  <w:style w:type="character" w:styleId="a9">
    <w:name w:val="page number"/>
    <w:uiPriority w:val="99"/>
    <w:rsid w:val="006B432E"/>
    <w:rPr>
      <w:rFonts w:cs="Times New Roman"/>
    </w:rPr>
  </w:style>
  <w:style w:type="paragraph" w:styleId="aa">
    <w:name w:val="header"/>
    <w:basedOn w:val="a"/>
    <w:link w:val="ab"/>
    <w:uiPriority w:val="99"/>
    <w:rsid w:val="001E5F8E"/>
    <w:pPr>
      <w:tabs>
        <w:tab w:val="center" w:pos="4536"/>
        <w:tab w:val="right" w:pos="9072"/>
      </w:tabs>
    </w:pPr>
  </w:style>
  <w:style w:type="character" w:customStyle="1" w:styleId="ab">
    <w:name w:val="Горен колонтитул Знак"/>
    <w:link w:val="aa"/>
    <w:uiPriority w:val="99"/>
    <w:locked/>
    <w:rsid w:val="003E7C1B"/>
    <w:rPr>
      <w:rFonts w:cs="Times New Roman"/>
      <w:snapToGrid w:val="0"/>
      <w:sz w:val="24"/>
      <w:lang w:val="en-GB" w:eastAsia="en-US"/>
    </w:rPr>
  </w:style>
  <w:style w:type="paragraph" w:customStyle="1" w:styleId="SubTitle2">
    <w:name w:val="SubTitle 2"/>
    <w:basedOn w:val="a"/>
    <w:uiPriority w:val="99"/>
    <w:rsid w:val="001E5F8E"/>
    <w:pPr>
      <w:spacing w:after="240"/>
      <w:jc w:val="center"/>
    </w:pPr>
    <w:rPr>
      <w:b/>
      <w:sz w:val="32"/>
    </w:rPr>
  </w:style>
  <w:style w:type="paragraph" w:customStyle="1" w:styleId="Default">
    <w:name w:val="Default"/>
    <w:uiPriority w:val="99"/>
    <w:rsid w:val="001E5F8E"/>
    <w:pPr>
      <w:autoSpaceDE w:val="0"/>
      <w:autoSpaceDN w:val="0"/>
      <w:adjustRightInd w:val="0"/>
    </w:pPr>
    <w:rPr>
      <w:color w:val="000000"/>
      <w:sz w:val="24"/>
      <w:szCs w:val="24"/>
    </w:rPr>
  </w:style>
  <w:style w:type="paragraph" w:customStyle="1" w:styleId="BodyText21">
    <w:name w:val="Body Text 21"/>
    <w:basedOn w:val="a"/>
    <w:uiPriority w:val="99"/>
    <w:rsid w:val="00086E25"/>
    <w:rPr>
      <w:sz w:val="22"/>
      <w:lang w:val="bg-BG" w:eastAsia="bg-BG"/>
    </w:rPr>
  </w:style>
  <w:style w:type="paragraph" w:styleId="ac">
    <w:name w:val="Body Text"/>
    <w:basedOn w:val="a"/>
    <w:link w:val="ad"/>
    <w:uiPriority w:val="99"/>
    <w:rsid w:val="00CD0F10"/>
    <w:rPr>
      <w:sz w:val="22"/>
      <w:lang w:val="bg-BG" w:eastAsia="bg-BG"/>
    </w:rPr>
  </w:style>
  <w:style w:type="character" w:customStyle="1" w:styleId="ad">
    <w:name w:val="Основен текст Знак"/>
    <w:link w:val="ac"/>
    <w:uiPriority w:val="99"/>
    <w:semiHidden/>
    <w:locked/>
    <w:rPr>
      <w:rFonts w:cs="Times New Roman"/>
      <w:sz w:val="20"/>
      <w:szCs w:val="20"/>
      <w:lang w:val="en-GB" w:eastAsia="en-US"/>
    </w:rPr>
  </w:style>
  <w:style w:type="paragraph" w:styleId="ae">
    <w:name w:val="Balloon Text"/>
    <w:basedOn w:val="a"/>
    <w:link w:val="af"/>
    <w:uiPriority w:val="99"/>
    <w:semiHidden/>
    <w:rsid w:val="00242440"/>
    <w:rPr>
      <w:rFonts w:ascii="Tahoma" w:hAnsi="Tahoma" w:cs="Tahoma"/>
      <w:sz w:val="16"/>
      <w:szCs w:val="16"/>
    </w:rPr>
  </w:style>
  <w:style w:type="character" w:customStyle="1" w:styleId="af">
    <w:name w:val="Изнесен текст Знак"/>
    <w:link w:val="ae"/>
    <w:uiPriority w:val="99"/>
    <w:semiHidden/>
    <w:locked/>
    <w:rPr>
      <w:rFonts w:cs="Times New Roman"/>
      <w:sz w:val="2"/>
      <w:lang w:val="en-GB" w:eastAsia="en-US"/>
    </w:rPr>
  </w:style>
  <w:style w:type="paragraph" w:customStyle="1" w:styleId="Char1">
    <w:name w:val="Char1"/>
    <w:basedOn w:val="a"/>
    <w:uiPriority w:val="99"/>
    <w:rsid w:val="003E65FA"/>
    <w:pPr>
      <w:tabs>
        <w:tab w:val="left" w:pos="709"/>
      </w:tabs>
    </w:pPr>
    <w:rPr>
      <w:rFonts w:ascii="Tahoma" w:hAnsi="Tahoma"/>
      <w:szCs w:val="24"/>
      <w:lang w:val="pl-PL" w:eastAsia="pl-PL"/>
    </w:rPr>
  </w:style>
  <w:style w:type="paragraph" w:customStyle="1" w:styleId="CharCharChar1">
    <w:name w:val="Char Char Char1"/>
    <w:basedOn w:val="a"/>
    <w:uiPriority w:val="99"/>
    <w:rsid w:val="00A020E7"/>
    <w:pPr>
      <w:tabs>
        <w:tab w:val="left" w:pos="709"/>
      </w:tabs>
    </w:pPr>
    <w:rPr>
      <w:rFonts w:ascii="Tahoma" w:hAnsi="Tahoma"/>
      <w:szCs w:val="24"/>
      <w:lang w:val="pl-PL" w:eastAsia="pl-PL"/>
    </w:rPr>
  </w:style>
  <w:style w:type="character" w:styleId="af0">
    <w:name w:val="Hyperlink"/>
    <w:uiPriority w:val="99"/>
    <w:rsid w:val="00C92449"/>
    <w:rPr>
      <w:rFonts w:cs="Times New Roman"/>
      <w:color w:val="0000FF"/>
      <w:u w:val="single"/>
    </w:rPr>
  </w:style>
  <w:style w:type="paragraph" w:customStyle="1" w:styleId="CharChar">
    <w:name w:val="Char Char"/>
    <w:basedOn w:val="a"/>
    <w:uiPriority w:val="99"/>
    <w:rsid w:val="00C92449"/>
    <w:pPr>
      <w:tabs>
        <w:tab w:val="left" w:pos="709"/>
      </w:tabs>
    </w:pPr>
    <w:rPr>
      <w:rFonts w:ascii="Tahoma" w:hAnsi="Tahoma"/>
      <w:szCs w:val="24"/>
      <w:lang w:val="pl-PL" w:eastAsia="pl-PL"/>
    </w:rPr>
  </w:style>
  <w:style w:type="paragraph" w:customStyle="1" w:styleId="Char11">
    <w:name w:val="Char11"/>
    <w:basedOn w:val="a"/>
    <w:uiPriority w:val="99"/>
    <w:rsid w:val="00B52C48"/>
    <w:pPr>
      <w:tabs>
        <w:tab w:val="left" w:pos="709"/>
      </w:tabs>
    </w:pPr>
    <w:rPr>
      <w:rFonts w:ascii="Tahoma" w:hAnsi="Tahoma"/>
      <w:szCs w:val="24"/>
      <w:lang w:val="pl-PL" w:eastAsia="pl-PL"/>
    </w:rPr>
  </w:style>
  <w:style w:type="paragraph" w:customStyle="1" w:styleId="CharCharChar">
    <w:name w:val="Char Char Char"/>
    <w:basedOn w:val="a"/>
    <w:uiPriority w:val="99"/>
    <w:rsid w:val="00037BFF"/>
    <w:pPr>
      <w:tabs>
        <w:tab w:val="left" w:pos="709"/>
      </w:tabs>
    </w:pPr>
    <w:rPr>
      <w:rFonts w:ascii="Tahoma" w:hAnsi="Tahoma"/>
      <w:szCs w:val="24"/>
      <w:lang w:val="pl-PL" w:eastAsia="pl-PL"/>
    </w:rPr>
  </w:style>
  <w:style w:type="paragraph" w:customStyle="1" w:styleId="CharCharChar1CharCharChar1CharCharChar">
    <w:name w:val="Char Char Char1 Char Char Char1 Char Char Char"/>
    <w:basedOn w:val="a"/>
    <w:uiPriority w:val="99"/>
    <w:rsid w:val="00985CA6"/>
    <w:pPr>
      <w:tabs>
        <w:tab w:val="left" w:pos="709"/>
      </w:tabs>
    </w:pPr>
    <w:rPr>
      <w:rFonts w:ascii="Tahoma" w:hAnsi="Tahoma"/>
      <w:szCs w:val="24"/>
      <w:lang w:val="pl-PL" w:eastAsia="pl-PL"/>
    </w:rPr>
  </w:style>
  <w:style w:type="character" w:customStyle="1" w:styleId="ldef">
    <w:name w:val="ldef"/>
    <w:uiPriority w:val="99"/>
    <w:rsid w:val="00985CA6"/>
    <w:rPr>
      <w:rFonts w:cs="Times New Roman"/>
    </w:rPr>
  </w:style>
  <w:style w:type="paragraph" w:customStyle="1" w:styleId="CharCharChar1CharCharChar1CharCharCharCharCharCharChar">
    <w:name w:val="Char Char Char1 Char Char Char1 Char Char Char Char Char Char Char"/>
    <w:basedOn w:val="a"/>
    <w:uiPriority w:val="99"/>
    <w:rsid w:val="009607A8"/>
    <w:pPr>
      <w:tabs>
        <w:tab w:val="left" w:pos="709"/>
      </w:tabs>
    </w:pPr>
    <w:rPr>
      <w:rFonts w:ascii="Tahoma" w:hAnsi="Tahoma"/>
      <w:szCs w:val="24"/>
      <w:lang w:val="pl-PL" w:eastAsia="pl-PL"/>
    </w:rPr>
  </w:style>
  <w:style w:type="paragraph" w:customStyle="1" w:styleId="Char2">
    <w:name w:val="Char2"/>
    <w:basedOn w:val="a"/>
    <w:uiPriority w:val="99"/>
    <w:rsid w:val="001F5ACE"/>
    <w:pPr>
      <w:tabs>
        <w:tab w:val="left" w:pos="709"/>
      </w:tabs>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uiPriority w:val="99"/>
    <w:rsid w:val="00ED5CF1"/>
    <w:pPr>
      <w:tabs>
        <w:tab w:val="left" w:pos="709"/>
      </w:tabs>
    </w:pPr>
    <w:rPr>
      <w:rFonts w:ascii="Tahoma" w:hAnsi="Tahoma"/>
      <w:szCs w:val="24"/>
      <w:lang w:val="pl-PL" w:eastAsia="pl-PL"/>
    </w:rPr>
  </w:style>
  <w:style w:type="paragraph" w:customStyle="1" w:styleId="Char">
    <w:name w:val="Char"/>
    <w:basedOn w:val="a"/>
    <w:uiPriority w:val="99"/>
    <w:rsid w:val="00572D3E"/>
    <w:pPr>
      <w:tabs>
        <w:tab w:val="left" w:pos="709"/>
      </w:tabs>
    </w:pPr>
    <w:rPr>
      <w:rFonts w:ascii="Tahoma" w:hAnsi="Tahoma"/>
      <w:szCs w:val="24"/>
      <w:lang w:val="pl-PL" w:eastAsia="pl-PL"/>
    </w:rPr>
  </w:style>
  <w:style w:type="character" w:styleId="af1">
    <w:name w:val="annotation reference"/>
    <w:uiPriority w:val="99"/>
    <w:semiHidden/>
    <w:rsid w:val="00692E89"/>
    <w:rPr>
      <w:rFonts w:cs="Times New Roman"/>
      <w:sz w:val="16"/>
    </w:rPr>
  </w:style>
  <w:style w:type="paragraph" w:styleId="af2">
    <w:name w:val="annotation text"/>
    <w:basedOn w:val="a"/>
    <w:link w:val="af3"/>
    <w:uiPriority w:val="99"/>
    <w:semiHidden/>
    <w:rsid w:val="00692E89"/>
    <w:rPr>
      <w:sz w:val="20"/>
    </w:rPr>
  </w:style>
  <w:style w:type="character" w:customStyle="1" w:styleId="af3">
    <w:name w:val="Текст на коментар Знак"/>
    <w:link w:val="af2"/>
    <w:uiPriority w:val="99"/>
    <w:semiHidden/>
    <w:locked/>
    <w:rPr>
      <w:rFonts w:cs="Times New Roman"/>
      <w:sz w:val="20"/>
      <w:szCs w:val="20"/>
      <w:lang w:val="en-GB" w:eastAsia="en-US"/>
    </w:rPr>
  </w:style>
  <w:style w:type="paragraph" w:styleId="af4">
    <w:name w:val="annotation subject"/>
    <w:basedOn w:val="af2"/>
    <w:next w:val="af2"/>
    <w:link w:val="af5"/>
    <w:uiPriority w:val="99"/>
    <w:semiHidden/>
    <w:rsid w:val="00692E89"/>
    <w:rPr>
      <w:b/>
      <w:bCs/>
    </w:rPr>
  </w:style>
  <w:style w:type="character" w:customStyle="1" w:styleId="af5">
    <w:name w:val="Предмет на коментар Знак"/>
    <w:link w:val="af4"/>
    <w:uiPriority w:val="99"/>
    <w:semiHidden/>
    <w:locked/>
    <w:rPr>
      <w:rFonts w:cs="Times New Roman"/>
      <w:b/>
      <w:bCs/>
      <w:sz w:val="20"/>
      <w:szCs w:val="20"/>
      <w:lang w:val="en-GB" w:eastAsia="en-US"/>
    </w:rPr>
  </w:style>
  <w:style w:type="character" w:styleId="af6">
    <w:name w:val="FollowedHyperlink"/>
    <w:uiPriority w:val="99"/>
    <w:rsid w:val="002C5E93"/>
    <w:rPr>
      <w:rFonts w:cs="Times New Roman"/>
      <w:color w:val="954F72"/>
      <w:u w:val="single"/>
    </w:rPr>
  </w:style>
  <w:style w:type="paragraph" w:styleId="af7">
    <w:name w:val="endnote text"/>
    <w:basedOn w:val="a"/>
    <w:link w:val="af8"/>
    <w:uiPriority w:val="99"/>
    <w:rsid w:val="002D261D"/>
    <w:rPr>
      <w:sz w:val="20"/>
    </w:rPr>
  </w:style>
  <w:style w:type="character" w:customStyle="1" w:styleId="af8">
    <w:name w:val="Текст на бележка в края Знак"/>
    <w:link w:val="af7"/>
    <w:uiPriority w:val="99"/>
    <w:locked/>
    <w:rsid w:val="002D261D"/>
    <w:rPr>
      <w:rFonts w:cs="Times New Roman"/>
      <w:snapToGrid w:val="0"/>
      <w:lang w:val="en-GB" w:eastAsia="en-US"/>
    </w:rPr>
  </w:style>
  <w:style w:type="character" w:styleId="af9">
    <w:name w:val="endnote reference"/>
    <w:uiPriority w:val="99"/>
    <w:rsid w:val="002D261D"/>
    <w:rPr>
      <w:rFonts w:cs="Times New Roman"/>
      <w:vertAlign w:val="superscript"/>
    </w:rPr>
  </w:style>
  <w:style w:type="paragraph" w:styleId="afa">
    <w:name w:val="List Paragraph"/>
    <w:aliases w:val="ПАРАГРАФ"/>
    <w:basedOn w:val="a"/>
    <w:link w:val="afb"/>
    <w:uiPriority w:val="99"/>
    <w:qFormat/>
    <w:rsid w:val="0037042F"/>
    <w:pPr>
      <w:ind w:left="720"/>
      <w:contextualSpacing/>
    </w:pPr>
  </w:style>
  <w:style w:type="character" w:customStyle="1" w:styleId="afb">
    <w:name w:val="Списък на абзаци Знак"/>
    <w:aliases w:val="ПАРАГРАФ Знак"/>
    <w:link w:val="afa"/>
    <w:uiPriority w:val="99"/>
    <w:locked/>
    <w:rsid w:val="00662B76"/>
    <w:rPr>
      <w:snapToGrid w:val="0"/>
      <w:sz w:val="24"/>
      <w:lang w:val="en-GB" w:eastAsia="en-US"/>
    </w:rPr>
  </w:style>
  <w:style w:type="paragraph" w:styleId="3">
    <w:name w:val="Body Text 3"/>
    <w:basedOn w:val="a"/>
    <w:link w:val="30"/>
    <w:uiPriority w:val="99"/>
    <w:rsid w:val="007911CE"/>
    <w:pPr>
      <w:widowControl w:val="0"/>
      <w:autoSpaceDE w:val="0"/>
      <w:autoSpaceDN w:val="0"/>
      <w:spacing w:after="120"/>
    </w:pPr>
    <w:rPr>
      <w:sz w:val="16"/>
      <w:szCs w:val="16"/>
      <w:lang w:val="en-US"/>
    </w:rPr>
  </w:style>
  <w:style w:type="character" w:customStyle="1" w:styleId="30">
    <w:name w:val="Основен текст 3 Знак"/>
    <w:link w:val="3"/>
    <w:uiPriority w:val="99"/>
    <w:semiHidden/>
    <w:locked/>
    <w:rPr>
      <w:rFonts w:cs="Times New Roman"/>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4327807">
      <w:marLeft w:val="750"/>
      <w:marRight w:val="0"/>
      <w:marTop w:val="300"/>
      <w:marBottom w:val="0"/>
      <w:divBdr>
        <w:top w:val="none" w:sz="0" w:space="0" w:color="auto"/>
        <w:left w:val="none" w:sz="0" w:space="0" w:color="auto"/>
        <w:bottom w:val="none" w:sz="0" w:space="0" w:color="auto"/>
        <w:right w:val="none" w:sz="0" w:space="0" w:color="auto"/>
      </w:divBdr>
    </w:div>
    <w:div w:id="179432780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emf"/><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857</Words>
  <Characters>4885</Characters>
  <Application>Microsoft Office Word</Application>
  <DocSecurity>0</DocSecurity>
  <Lines>40</Lines>
  <Paragraphs>11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16</cp:revision>
  <cp:lastPrinted>2016-09-10T11:56:00Z</cp:lastPrinted>
  <dcterms:created xsi:type="dcterms:W3CDTF">2018-03-28T08:45:00Z</dcterms:created>
  <dcterms:modified xsi:type="dcterms:W3CDTF">2022-11-01T08:28:00Z</dcterms:modified>
</cp:coreProperties>
</file>